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B2C3F" w14:textId="77777777" w:rsidR="00244CBA" w:rsidRDefault="00244CBA" w:rsidP="00244CBA">
      <w:bookmarkStart w:id="0" w:name="_Hlk189665703"/>
    </w:p>
    <w:p w14:paraId="3402B6C5" w14:textId="4A44778D" w:rsidR="000D4D3A" w:rsidRDefault="00631462" w:rsidP="000D4D3A">
      <w:pPr>
        <w:pStyle w:val="1"/>
        <w:spacing w:before="0" w:after="0" w:line="360" w:lineRule="auto"/>
        <w:jc w:val="center"/>
        <w:rPr>
          <w:rFonts w:ascii="宋体" w:eastAsia="宋体" w:hAnsi="宋体" w:hint="eastAsia"/>
          <w:b/>
          <w:bCs/>
          <w:color w:val="auto"/>
          <w:sz w:val="36"/>
          <w:szCs w:val="36"/>
        </w:rPr>
      </w:pPr>
      <w:r>
        <w:rPr>
          <w:rFonts w:ascii="宋体" w:eastAsia="宋体" w:hAnsi="宋体" w:hint="eastAsia"/>
          <w:b/>
          <w:bCs/>
          <w:color w:val="auto"/>
          <w:sz w:val="36"/>
          <w:szCs w:val="36"/>
        </w:rPr>
        <w:t>标准化病人（SP）教学中心验收</w:t>
      </w:r>
      <w:r w:rsidR="009944BA">
        <w:rPr>
          <w:rFonts w:ascii="宋体" w:eastAsia="宋体" w:hAnsi="宋体" w:hint="eastAsia"/>
          <w:b/>
          <w:bCs/>
          <w:color w:val="auto"/>
          <w:sz w:val="36"/>
          <w:szCs w:val="36"/>
        </w:rPr>
        <w:t>细则</w:t>
      </w:r>
      <w:bookmarkEnd w:id="0"/>
      <w:r w:rsidR="009944BA">
        <w:rPr>
          <w:rFonts w:ascii="宋体" w:eastAsia="宋体" w:hAnsi="宋体" w:hint="eastAsia"/>
          <w:b/>
          <w:bCs/>
          <w:color w:val="auto"/>
          <w:sz w:val="36"/>
          <w:szCs w:val="36"/>
        </w:rPr>
        <w:t>及</w:t>
      </w:r>
      <w:r>
        <w:rPr>
          <w:rFonts w:ascii="宋体" w:eastAsia="宋体" w:hAnsi="宋体" w:hint="eastAsia"/>
          <w:b/>
          <w:bCs/>
          <w:color w:val="auto"/>
          <w:sz w:val="36"/>
          <w:szCs w:val="36"/>
        </w:rPr>
        <w:t>管理办法</w:t>
      </w:r>
    </w:p>
    <w:p w14:paraId="7A7193AB" w14:textId="24CD466E" w:rsidR="000D4D3A" w:rsidRPr="000D4D3A" w:rsidRDefault="00631462" w:rsidP="00244CBA">
      <w:pPr>
        <w:jc w:val="center"/>
        <w:rPr>
          <w:rFonts w:hint="eastAsia"/>
        </w:rPr>
      </w:pPr>
      <w:r w:rsidRPr="00631462">
        <w:rPr>
          <w:rFonts w:ascii="仿宋_GB2312" w:eastAsia="仿宋_GB2312" w:hAnsi="仿宋_GB2312" w:cs="宋体" w:hint="eastAsia"/>
          <w:b/>
          <w:bCs/>
          <w:kern w:val="0"/>
          <w:sz w:val="32"/>
          <w:szCs w:val="32"/>
        </w:rPr>
        <w:t>（试行）</w:t>
      </w:r>
    </w:p>
    <w:p w14:paraId="2AFB3309" w14:textId="14AA268D" w:rsidR="00631462" w:rsidRDefault="00631462" w:rsidP="000D4D3A">
      <w:pPr>
        <w:widowControl/>
        <w:spacing w:line="360" w:lineRule="auto"/>
        <w:ind w:firstLineChars="200" w:firstLine="643"/>
        <w:rPr>
          <w:rFonts w:ascii="仿宋_GB2312" w:eastAsia="仿宋_GB2312" w:hAnsi="仿宋_GB2312" w:cs="宋体" w:hint="eastAsia"/>
          <w:kern w:val="0"/>
          <w:sz w:val="32"/>
          <w:szCs w:val="32"/>
        </w:rPr>
      </w:pPr>
      <w:r w:rsidRPr="00631462">
        <w:rPr>
          <w:rFonts w:ascii="仿宋_GB2312" w:eastAsia="仿宋_GB2312" w:hAnsi="仿宋_GB2312" w:cs="宋体" w:hint="eastAsia"/>
          <w:b/>
          <w:bCs/>
          <w:kern w:val="0"/>
          <w:sz w:val="32"/>
          <w:szCs w:val="32"/>
        </w:rPr>
        <w:t>第一条：</w:t>
      </w:r>
      <w:r w:rsidR="000D4D3A" w:rsidRPr="00CD7F06">
        <w:rPr>
          <w:rFonts w:ascii="仿宋_GB2312" w:eastAsia="仿宋_GB2312" w:hAnsi="仿宋_GB2312" w:cs="宋体"/>
          <w:kern w:val="0"/>
          <w:sz w:val="32"/>
          <w:szCs w:val="32"/>
        </w:rPr>
        <w:t>T/CMEAS</w:t>
      </w:r>
      <w:r w:rsidR="000D4D3A">
        <w:rPr>
          <w:rFonts w:ascii="仿宋_GB2312" w:eastAsia="仿宋_GB2312" w:hAnsi="仿宋_GB2312" w:cs="宋体" w:hint="eastAsia"/>
          <w:kern w:val="0"/>
          <w:sz w:val="32"/>
          <w:szCs w:val="32"/>
        </w:rPr>
        <w:t xml:space="preserve"> </w:t>
      </w:r>
      <w:r w:rsidR="000D4D3A" w:rsidRPr="00CD7F06">
        <w:rPr>
          <w:rFonts w:ascii="仿宋_GB2312" w:eastAsia="仿宋_GB2312" w:hAnsi="仿宋_GB2312" w:cs="宋体"/>
          <w:kern w:val="0"/>
          <w:sz w:val="32"/>
          <w:szCs w:val="32"/>
        </w:rPr>
        <w:t>0</w:t>
      </w:r>
      <w:r w:rsidR="00256E02">
        <w:rPr>
          <w:rFonts w:ascii="仿宋_GB2312" w:eastAsia="仿宋_GB2312" w:hAnsi="仿宋_GB2312" w:cs="宋体" w:hint="eastAsia"/>
          <w:kern w:val="0"/>
          <w:sz w:val="32"/>
          <w:szCs w:val="32"/>
        </w:rPr>
        <w:t>10</w:t>
      </w:r>
      <w:r w:rsidR="000D4D3A" w:rsidRPr="00CD7F06">
        <w:rPr>
          <w:rFonts w:ascii="仿宋_GB2312" w:eastAsia="仿宋_GB2312" w:hAnsi="仿宋_GB2312" w:cs="宋体"/>
          <w:kern w:val="0"/>
          <w:sz w:val="32"/>
          <w:szCs w:val="32"/>
        </w:rPr>
        <w:t>-202</w:t>
      </w:r>
      <w:r w:rsidR="00256E02">
        <w:rPr>
          <w:rFonts w:ascii="仿宋_GB2312" w:eastAsia="仿宋_GB2312" w:hAnsi="仿宋_GB2312" w:cs="宋体" w:hint="eastAsia"/>
          <w:kern w:val="0"/>
          <w:sz w:val="32"/>
          <w:szCs w:val="32"/>
        </w:rPr>
        <w:t>3</w:t>
      </w:r>
      <w:r w:rsidR="000D4D3A" w:rsidRPr="00CD7F06">
        <w:rPr>
          <w:rFonts w:ascii="仿宋_GB2312" w:eastAsia="仿宋_GB2312" w:hAnsi="仿宋_GB2312" w:cs="宋体"/>
          <w:kern w:val="0"/>
          <w:sz w:val="32"/>
          <w:szCs w:val="32"/>
        </w:rPr>
        <w:t>《</w:t>
      </w:r>
      <w:r w:rsidR="00256E02" w:rsidRPr="00256E02">
        <w:rPr>
          <w:rFonts w:ascii="仿宋_GB2312" w:eastAsia="仿宋_GB2312" w:hAnsi="仿宋_GB2312" w:cs="宋体" w:hint="eastAsia"/>
          <w:kern w:val="0"/>
          <w:sz w:val="32"/>
          <w:szCs w:val="32"/>
        </w:rPr>
        <w:t>标准化病人（SP）医学教育项目建设与应用指南</w:t>
      </w:r>
      <w:r w:rsidR="000D4D3A" w:rsidRPr="00CD7F06">
        <w:rPr>
          <w:rFonts w:ascii="仿宋_GB2312" w:eastAsia="仿宋_GB2312" w:hAnsi="仿宋_GB2312" w:cs="宋体"/>
          <w:kern w:val="0"/>
          <w:sz w:val="32"/>
          <w:szCs w:val="32"/>
        </w:rPr>
        <w:t>》团体标准（以下简称“</w:t>
      </w:r>
      <w:r w:rsidR="00256E02">
        <w:rPr>
          <w:rFonts w:ascii="仿宋_GB2312" w:eastAsia="仿宋_GB2312" w:hAnsi="仿宋_GB2312" w:cs="宋体" w:hint="eastAsia"/>
          <w:kern w:val="0"/>
          <w:sz w:val="32"/>
          <w:szCs w:val="32"/>
        </w:rPr>
        <w:t>SP</w:t>
      </w:r>
      <w:r w:rsidR="000D4D3A" w:rsidRPr="00CD7F06">
        <w:rPr>
          <w:rFonts w:ascii="仿宋_GB2312" w:eastAsia="仿宋_GB2312" w:hAnsi="仿宋_GB2312" w:cs="宋体"/>
          <w:kern w:val="0"/>
          <w:sz w:val="32"/>
          <w:szCs w:val="32"/>
        </w:rPr>
        <w:t>团标”）已于2023年</w:t>
      </w:r>
      <w:r w:rsidR="00256E02">
        <w:rPr>
          <w:rFonts w:ascii="仿宋_GB2312" w:eastAsia="仿宋_GB2312" w:hAnsi="仿宋_GB2312" w:cs="宋体" w:hint="eastAsia"/>
          <w:kern w:val="0"/>
          <w:sz w:val="32"/>
          <w:szCs w:val="32"/>
        </w:rPr>
        <w:t>7</w:t>
      </w:r>
      <w:r w:rsidR="000D4D3A" w:rsidRPr="00CD7F06">
        <w:rPr>
          <w:rFonts w:ascii="仿宋_GB2312" w:eastAsia="仿宋_GB2312" w:hAnsi="仿宋_GB2312" w:cs="宋体"/>
          <w:kern w:val="0"/>
          <w:sz w:val="32"/>
          <w:szCs w:val="32"/>
        </w:rPr>
        <w:t>月4日由中国医药教育协会正式发布并实施。</w:t>
      </w:r>
      <w:r>
        <w:rPr>
          <w:rFonts w:ascii="仿宋_GB2312" w:eastAsia="仿宋_GB2312" w:hAnsi="仿宋_GB2312" w:cs="宋体" w:hint="eastAsia"/>
          <w:kern w:val="0"/>
          <w:sz w:val="32"/>
          <w:szCs w:val="32"/>
        </w:rPr>
        <w:t>全国委员单位及医学教育机构都有权力积极参与SP团标的应用和推广工作。</w:t>
      </w:r>
      <w:r w:rsidRPr="00CD7F06">
        <w:rPr>
          <w:rFonts w:ascii="仿宋_GB2312" w:eastAsia="仿宋_GB2312" w:hAnsi="仿宋_GB2312" w:cs="宋体"/>
          <w:kern w:val="0"/>
          <w:sz w:val="32"/>
          <w:szCs w:val="32"/>
        </w:rPr>
        <w:t>中国医药教育协会</w:t>
      </w:r>
      <w:r>
        <w:rPr>
          <w:rFonts w:ascii="仿宋_GB2312" w:eastAsia="仿宋_GB2312" w:hAnsi="仿宋_GB2312" w:cs="宋体" w:hint="eastAsia"/>
          <w:kern w:val="0"/>
          <w:sz w:val="32"/>
          <w:szCs w:val="32"/>
        </w:rPr>
        <w:t>及</w:t>
      </w:r>
      <w:bookmarkStart w:id="1" w:name="_Hlk188642633"/>
      <w:r>
        <w:rPr>
          <w:rFonts w:ascii="仿宋_GB2312" w:eastAsia="仿宋_GB2312" w:hAnsi="仿宋_GB2312" w:cs="宋体" w:hint="eastAsia"/>
          <w:kern w:val="0"/>
          <w:sz w:val="32"/>
          <w:szCs w:val="32"/>
        </w:rPr>
        <w:t>标准化病人医学教育工作</w:t>
      </w:r>
      <w:r w:rsidRPr="00CD7F06">
        <w:rPr>
          <w:rFonts w:ascii="仿宋_GB2312" w:eastAsia="仿宋_GB2312" w:hAnsi="仿宋_GB2312" w:cs="宋体"/>
          <w:kern w:val="0"/>
          <w:sz w:val="32"/>
          <w:szCs w:val="32"/>
        </w:rPr>
        <w:t>委员会</w:t>
      </w:r>
      <w:bookmarkEnd w:id="1"/>
      <w:r>
        <w:rPr>
          <w:rFonts w:ascii="仿宋_GB2312" w:eastAsia="仿宋_GB2312" w:hAnsi="仿宋_GB2312" w:cs="宋体" w:hint="eastAsia"/>
          <w:kern w:val="0"/>
          <w:sz w:val="32"/>
          <w:szCs w:val="32"/>
        </w:rPr>
        <w:t>（以下简称“SP工委会”）</w:t>
      </w:r>
      <w:r w:rsidRPr="00CD7F06">
        <w:rPr>
          <w:rFonts w:ascii="仿宋_GB2312" w:eastAsia="仿宋_GB2312" w:hAnsi="仿宋_GB2312" w:cs="宋体"/>
          <w:kern w:val="0"/>
          <w:sz w:val="32"/>
          <w:szCs w:val="32"/>
        </w:rPr>
        <w:t>负责</w:t>
      </w:r>
      <w:r>
        <w:rPr>
          <w:rFonts w:ascii="仿宋_GB2312" w:eastAsia="仿宋_GB2312" w:hAnsi="仿宋_GB2312" w:cs="宋体" w:hint="eastAsia"/>
          <w:kern w:val="0"/>
          <w:sz w:val="32"/>
          <w:szCs w:val="32"/>
        </w:rPr>
        <w:t>SP团标的</w:t>
      </w:r>
      <w:r w:rsidRPr="00CD7F06">
        <w:rPr>
          <w:rFonts w:ascii="仿宋_GB2312" w:eastAsia="仿宋_GB2312" w:hAnsi="仿宋_GB2312" w:cs="宋体"/>
          <w:kern w:val="0"/>
          <w:sz w:val="32"/>
          <w:szCs w:val="32"/>
        </w:rPr>
        <w:t>具体推广</w:t>
      </w:r>
      <w:r>
        <w:rPr>
          <w:rFonts w:ascii="仿宋_GB2312" w:eastAsia="仿宋_GB2312" w:hAnsi="仿宋_GB2312" w:cs="宋体" w:hint="eastAsia"/>
          <w:kern w:val="0"/>
          <w:sz w:val="32"/>
          <w:szCs w:val="32"/>
        </w:rPr>
        <w:t>和管理。</w:t>
      </w:r>
    </w:p>
    <w:p w14:paraId="6D62E6E2" w14:textId="44360131" w:rsidR="00631462" w:rsidRDefault="00631462" w:rsidP="000D4D3A">
      <w:pPr>
        <w:widowControl/>
        <w:spacing w:line="360" w:lineRule="auto"/>
        <w:ind w:firstLineChars="200" w:firstLine="640"/>
        <w:rPr>
          <w:rFonts w:ascii="仿宋_GB2312" w:eastAsia="仿宋_GB2312" w:hAnsi="仿宋_GB2312" w:cs="宋体" w:hint="eastAsia"/>
          <w:kern w:val="0"/>
          <w:sz w:val="32"/>
          <w:szCs w:val="32"/>
        </w:rPr>
      </w:pPr>
      <w:r>
        <w:rPr>
          <w:rFonts w:ascii="仿宋_GB2312" w:eastAsia="仿宋_GB2312" w:hAnsi="仿宋_GB2312" w:cs="宋体" w:hint="eastAsia"/>
          <w:kern w:val="0"/>
          <w:sz w:val="32"/>
          <w:szCs w:val="32"/>
        </w:rPr>
        <w:t>SP工委会特成立SP</w:t>
      </w:r>
      <w:proofErr w:type="gramStart"/>
      <w:r>
        <w:rPr>
          <w:rFonts w:ascii="仿宋_GB2312" w:eastAsia="仿宋_GB2312" w:hAnsi="仿宋_GB2312" w:cs="宋体" w:hint="eastAsia"/>
          <w:kern w:val="0"/>
          <w:sz w:val="32"/>
          <w:szCs w:val="32"/>
        </w:rPr>
        <w:t>团标推广</w:t>
      </w:r>
      <w:proofErr w:type="gramEnd"/>
      <w:r>
        <w:rPr>
          <w:rFonts w:ascii="仿宋_GB2312" w:eastAsia="仿宋_GB2312" w:hAnsi="仿宋_GB2312" w:cs="宋体" w:hint="eastAsia"/>
          <w:kern w:val="0"/>
          <w:sz w:val="32"/>
          <w:szCs w:val="32"/>
        </w:rPr>
        <w:t>工作组（以下简称“工作组”），特邀SP工委会黄翯</w:t>
      </w:r>
      <w:r w:rsidR="009944BA">
        <w:rPr>
          <w:rFonts w:ascii="仿宋_GB2312" w:eastAsia="仿宋_GB2312" w:hAnsi="仿宋_GB2312" w:cs="宋体" w:hint="eastAsia"/>
          <w:kern w:val="0"/>
          <w:sz w:val="32"/>
          <w:szCs w:val="32"/>
        </w:rPr>
        <w:t>主任委员、</w:t>
      </w:r>
      <w:r>
        <w:rPr>
          <w:rFonts w:ascii="仿宋_GB2312" w:eastAsia="仿宋_GB2312" w:hAnsi="仿宋_GB2312" w:cs="宋体" w:hint="eastAsia"/>
          <w:kern w:val="0"/>
          <w:sz w:val="32"/>
          <w:szCs w:val="32"/>
        </w:rPr>
        <w:t>并委派SP工委</w:t>
      </w:r>
      <w:proofErr w:type="gramStart"/>
      <w:r>
        <w:rPr>
          <w:rFonts w:ascii="仿宋_GB2312" w:eastAsia="仿宋_GB2312" w:hAnsi="仿宋_GB2312" w:cs="宋体" w:hint="eastAsia"/>
          <w:kern w:val="0"/>
          <w:sz w:val="32"/>
          <w:szCs w:val="32"/>
        </w:rPr>
        <w:t>会陈国丽执行</w:t>
      </w:r>
      <w:proofErr w:type="gramEnd"/>
      <w:r>
        <w:rPr>
          <w:rFonts w:ascii="仿宋_GB2312" w:eastAsia="仿宋_GB2312" w:hAnsi="仿宋_GB2312" w:cs="宋体" w:hint="eastAsia"/>
          <w:kern w:val="0"/>
          <w:sz w:val="32"/>
          <w:szCs w:val="32"/>
        </w:rPr>
        <w:t>副主任和徐凌宏常务副主任</w:t>
      </w:r>
      <w:proofErr w:type="gramStart"/>
      <w:r>
        <w:rPr>
          <w:rFonts w:ascii="仿宋_GB2312" w:eastAsia="仿宋_GB2312" w:hAnsi="仿宋_GB2312" w:cs="宋体" w:hint="eastAsia"/>
          <w:kern w:val="0"/>
          <w:sz w:val="32"/>
          <w:szCs w:val="32"/>
        </w:rPr>
        <w:t>共同携领工作组</w:t>
      </w:r>
      <w:proofErr w:type="gramEnd"/>
      <w:r>
        <w:rPr>
          <w:rFonts w:ascii="仿宋_GB2312" w:eastAsia="仿宋_GB2312" w:hAnsi="仿宋_GB2312" w:cs="宋体" w:hint="eastAsia"/>
          <w:kern w:val="0"/>
          <w:sz w:val="32"/>
          <w:szCs w:val="32"/>
        </w:rPr>
        <w:t>开展具体工作。</w:t>
      </w:r>
    </w:p>
    <w:p w14:paraId="254AA2B6" w14:textId="574F004A" w:rsidR="00E400C8" w:rsidRDefault="00631462" w:rsidP="000D4D3A">
      <w:pPr>
        <w:widowControl/>
        <w:spacing w:line="360" w:lineRule="auto"/>
        <w:ind w:firstLineChars="200" w:firstLine="643"/>
        <w:rPr>
          <w:rFonts w:ascii="仿宋_GB2312" w:eastAsia="仿宋_GB2312" w:hAnsi="仿宋_GB2312" w:cs="宋体" w:hint="eastAsia"/>
          <w:kern w:val="0"/>
          <w:sz w:val="32"/>
          <w:szCs w:val="32"/>
        </w:rPr>
      </w:pPr>
      <w:r w:rsidRPr="00631462">
        <w:rPr>
          <w:rFonts w:ascii="仿宋_GB2312" w:eastAsia="仿宋_GB2312" w:hAnsi="仿宋_GB2312" w:cs="宋体" w:hint="eastAsia"/>
          <w:b/>
          <w:bCs/>
          <w:kern w:val="0"/>
          <w:sz w:val="32"/>
          <w:szCs w:val="32"/>
        </w:rPr>
        <w:t>第二条：</w:t>
      </w:r>
      <w:r>
        <w:rPr>
          <w:rFonts w:ascii="仿宋_GB2312" w:eastAsia="仿宋_GB2312" w:hAnsi="仿宋_GB2312" w:cs="宋体" w:hint="eastAsia"/>
          <w:kern w:val="0"/>
          <w:sz w:val="32"/>
          <w:szCs w:val="32"/>
        </w:rPr>
        <w:t>SP教学中心或基地</w:t>
      </w:r>
      <w:r w:rsidR="00DF13F6">
        <w:rPr>
          <w:rFonts w:ascii="仿宋_GB2312" w:eastAsia="仿宋_GB2312" w:hAnsi="仿宋_GB2312" w:cs="宋体" w:hint="eastAsia"/>
          <w:kern w:val="0"/>
          <w:sz w:val="32"/>
          <w:szCs w:val="32"/>
        </w:rPr>
        <w:t>（</w:t>
      </w:r>
      <w:r>
        <w:rPr>
          <w:rFonts w:ascii="仿宋_GB2312" w:eastAsia="仿宋_GB2312" w:hAnsi="仿宋_GB2312" w:cs="宋体" w:hint="eastAsia"/>
          <w:kern w:val="0"/>
          <w:sz w:val="32"/>
          <w:szCs w:val="32"/>
        </w:rPr>
        <w:t>以下简称“SP中心”）是SP</w:t>
      </w:r>
      <w:proofErr w:type="gramStart"/>
      <w:r>
        <w:rPr>
          <w:rFonts w:ascii="仿宋_GB2312" w:eastAsia="仿宋_GB2312" w:hAnsi="仿宋_GB2312" w:cs="宋体" w:hint="eastAsia"/>
          <w:kern w:val="0"/>
          <w:sz w:val="32"/>
          <w:szCs w:val="32"/>
        </w:rPr>
        <w:t>团标设置</w:t>
      </w:r>
      <w:proofErr w:type="gramEnd"/>
      <w:r>
        <w:rPr>
          <w:rFonts w:ascii="仿宋_GB2312" w:eastAsia="仿宋_GB2312" w:hAnsi="仿宋_GB2312" w:cs="宋体" w:hint="eastAsia"/>
          <w:kern w:val="0"/>
          <w:sz w:val="32"/>
          <w:szCs w:val="32"/>
        </w:rPr>
        <w:t>的重要</w:t>
      </w:r>
      <w:r w:rsidR="009F43FB">
        <w:rPr>
          <w:rFonts w:ascii="仿宋_GB2312" w:eastAsia="仿宋_GB2312" w:hAnsi="仿宋_GB2312" w:cs="宋体" w:hint="eastAsia"/>
          <w:kern w:val="0"/>
          <w:sz w:val="32"/>
          <w:szCs w:val="32"/>
        </w:rPr>
        <w:t>板块</w:t>
      </w:r>
      <w:r>
        <w:rPr>
          <w:rFonts w:ascii="仿宋_GB2312" w:eastAsia="仿宋_GB2312" w:hAnsi="仿宋_GB2312" w:cs="宋体" w:hint="eastAsia"/>
          <w:kern w:val="0"/>
          <w:sz w:val="32"/>
          <w:szCs w:val="32"/>
        </w:rPr>
        <w:t>，属于各单位SP教学体系建设</w:t>
      </w:r>
      <w:r w:rsidR="009F43FB">
        <w:rPr>
          <w:rFonts w:ascii="仿宋_GB2312" w:eastAsia="仿宋_GB2312" w:hAnsi="仿宋_GB2312" w:cs="宋体" w:hint="eastAsia"/>
          <w:kern w:val="0"/>
          <w:sz w:val="32"/>
          <w:szCs w:val="32"/>
        </w:rPr>
        <w:t>内容</w:t>
      </w:r>
      <w:r>
        <w:rPr>
          <w:rFonts w:ascii="仿宋_GB2312" w:eastAsia="仿宋_GB2312" w:hAnsi="仿宋_GB2312" w:cs="宋体" w:hint="eastAsia"/>
          <w:kern w:val="0"/>
          <w:sz w:val="32"/>
          <w:szCs w:val="32"/>
        </w:rPr>
        <w:t>，并具备完善的硬件和软件，作为一个独立的项目</w:t>
      </w:r>
      <w:r w:rsidR="00C17A33">
        <w:rPr>
          <w:rFonts w:ascii="仿宋_GB2312" w:eastAsia="仿宋_GB2312" w:hAnsi="仿宋_GB2312" w:cs="宋体" w:hint="eastAsia"/>
          <w:kern w:val="0"/>
          <w:sz w:val="32"/>
          <w:szCs w:val="32"/>
        </w:rPr>
        <w:t>可有效运行和规范管理。</w:t>
      </w:r>
    </w:p>
    <w:p w14:paraId="3F7DDD64" w14:textId="77777777" w:rsidR="00DF13F6" w:rsidRDefault="00C17A33" w:rsidP="000D4D3A">
      <w:pPr>
        <w:widowControl/>
        <w:spacing w:line="360" w:lineRule="auto"/>
        <w:ind w:firstLineChars="200" w:firstLine="640"/>
        <w:rPr>
          <w:rFonts w:ascii="仿宋_GB2312" w:eastAsia="仿宋_GB2312" w:hAnsi="仿宋_GB2312" w:cs="宋体"/>
          <w:kern w:val="0"/>
          <w:sz w:val="32"/>
          <w:szCs w:val="32"/>
        </w:rPr>
      </w:pPr>
      <w:r>
        <w:rPr>
          <w:rFonts w:ascii="仿宋_GB2312" w:eastAsia="仿宋_GB2312" w:hAnsi="仿宋_GB2312" w:cs="宋体" w:hint="eastAsia"/>
          <w:kern w:val="0"/>
          <w:sz w:val="32"/>
          <w:szCs w:val="32"/>
        </w:rPr>
        <w:t>推广SP</w:t>
      </w:r>
      <w:proofErr w:type="gramStart"/>
      <w:r>
        <w:rPr>
          <w:rFonts w:ascii="仿宋_GB2312" w:eastAsia="仿宋_GB2312" w:hAnsi="仿宋_GB2312" w:cs="宋体" w:hint="eastAsia"/>
          <w:kern w:val="0"/>
          <w:sz w:val="32"/>
          <w:szCs w:val="32"/>
        </w:rPr>
        <w:t>团标应用</w:t>
      </w:r>
      <w:proofErr w:type="gramEnd"/>
      <w:r>
        <w:rPr>
          <w:rFonts w:ascii="仿宋_GB2312" w:eastAsia="仿宋_GB2312" w:hAnsi="仿宋_GB2312" w:cs="宋体" w:hint="eastAsia"/>
          <w:kern w:val="0"/>
          <w:sz w:val="32"/>
          <w:szCs w:val="32"/>
        </w:rPr>
        <w:t>工作离不开SP中心的建设和规范管理运行。指导各地建设、验收、管理和有效运行SP中心是工作组的重要任务，同时也包括指导各地建设SP资源库，开展SP师资</w:t>
      </w:r>
      <w:r w:rsidR="009F43FB">
        <w:rPr>
          <w:rFonts w:ascii="仿宋_GB2312" w:eastAsia="仿宋_GB2312" w:hAnsi="仿宋_GB2312" w:cs="宋体" w:hint="eastAsia"/>
          <w:kern w:val="0"/>
          <w:sz w:val="32"/>
          <w:szCs w:val="32"/>
        </w:rPr>
        <w:t>、</w:t>
      </w:r>
      <w:r>
        <w:rPr>
          <w:rFonts w:ascii="仿宋_GB2312" w:eastAsia="仿宋_GB2312" w:hAnsi="仿宋_GB2312" w:cs="宋体" w:hint="eastAsia"/>
          <w:kern w:val="0"/>
          <w:sz w:val="32"/>
          <w:szCs w:val="32"/>
        </w:rPr>
        <w:t>SP团队</w:t>
      </w:r>
      <w:r w:rsidR="009F43FB">
        <w:rPr>
          <w:rFonts w:ascii="仿宋_GB2312" w:eastAsia="仿宋_GB2312" w:hAnsi="仿宋_GB2312" w:cs="宋体" w:hint="eastAsia"/>
          <w:kern w:val="0"/>
          <w:sz w:val="32"/>
          <w:szCs w:val="32"/>
        </w:rPr>
        <w:t>、医学生和医护人员的</w:t>
      </w:r>
      <w:r>
        <w:rPr>
          <w:rFonts w:ascii="仿宋_GB2312" w:eastAsia="仿宋_GB2312" w:hAnsi="仿宋_GB2312" w:cs="宋体" w:hint="eastAsia"/>
          <w:kern w:val="0"/>
          <w:sz w:val="32"/>
          <w:szCs w:val="32"/>
        </w:rPr>
        <w:t>培养工作。</w:t>
      </w:r>
    </w:p>
    <w:p w14:paraId="4125CCD1" w14:textId="77777777" w:rsidR="00DF13F6" w:rsidRDefault="009F43FB" w:rsidP="000D4D3A">
      <w:pPr>
        <w:widowControl/>
        <w:spacing w:line="360" w:lineRule="auto"/>
        <w:ind w:firstLineChars="200" w:firstLine="643"/>
        <w:rPr>
          <w:rFonts w:ascii="仿宋_GB2312" w:eastAsia="仿宋_GB2312" w:hAnsi="仿宋_GB2312" w:cs="宋体"/>
          <w:kern w:val="0"/>
          <w:sz w:val="32"/>
          <w:szCs w:val="32"/>
        </w:rPr>
      </w:pPr>
      <w:r w:rsidRPr="009F43FB">
        <w:rPr>
          <w:rFonts w:ascii="仿宋_GB2312" w:eastAsia="仿宋_GB2312" w:hAnsi="仿宋_GB2312" w:cs="宋体" w:hint="eastAsia"/>
          <w:b/>
          <w:bCs/>
          <w:kern w:val="0"/>
          <w:sz w:val="32"/>
          <w:szCs w:val="32"/>
        </w:rPr>
        <w:t>第三条：</w:t>
      </w:r>
      <w:r>
        <w:rPr>
          <w:rFonts w:ascii="仿宋_GB2312" w:eastAsia="仿宋_GB2312" w:hAnsi="仿宋_GB2312" w:cs="宋体" w:hint="eastAsia"/>
          <w:kern w:val="0"/>
          <w:sz w:val="32"/>
          <w:szCs w:val="32"/>
        </w:rPr>
        <w:t>SP团标在全国的推广应用意义重大，其成果积累关</w:t>
      </w:r>
    </w:p>
    <w:p w14:paraId="60C6DF3E" w14:textId="5AA32DED" w:rsidR="00631462" w:rsidRDefault="009F43FB" w:rsidP="00DF13F6">
      <w:pPr>
        <w:widowControl/>
        <w:spacing w:line="360" w:lineRule="auto"/>
        <w:rPr>
          <w:rFonts w:ascii="仿宋_GB2312" w:eastAsia="仿宋_GB2312" w:hAnsi="仿宋_GB2312" w:cs="宋体" w:hint="eastAsia"/>
          <w:kern w:val="0"/>
          <w:sz w:val="32"/>
          <w:szCs w:val="32"/>
        </w:rPr>
      </w:pPr>
      <w:r>
        <w:rPr>
          <w:rFonts w:ascii="仿宋_GB2312" w:eastAsia="仿宋_GB2312" w:hAnsi="仿宋_GB2312" w:cs="宋体" w:hint="eastAsia"/>
          <w:kern w:val="0"/>
          <w:sz w:val="32"/>
          <w:szCs w:val="32"/>
        </w:rPr>
        <w:t>系到未来进入国标升级的工作流程，需要所有参与单位认真贯彻执行，并积极</w:t>
      </w:r>
      <w:proofErr w:type="gramStart"/>
      <w:r>
        <w:rPr>
          <w:rFonts w:ascii="仿宋_GB2312" w:eastAsia="仿宋_GB2312" w:hAnsi="仿宋_GB2312" w:cs="宋体" w:hint="eastAsia"/>
          <w:kern w:val="0"/>
          <w:sz w:val="32"/>
          <w:szCs w:val="32"/>
        </w:rPr>
        <w:t>参与团标未来</w:t>
      </w:r>
      <w:proofErr w:type="gramEnd"/>
      <w:r>
        <w:rPr>
          <w:rFonts w:ascii="仿宋_GB2312" w:eastAsia="仿宋_GB2312" w:hAnsi="仿宋_GB2312" w:cs="宋体" w:hint="eastAsia"/>
          <w:kern w:val="0"/>
          <w:sz w:val="32"/>
          <w:szCs w:val="32"/>
        </w:rPr>
        <w:t>的升级工作。</w:t>
      </w:r>
    </w:p>
    <w:p w14:paraId="1AD128D4" w14:textId="5D0166A3" w:rsidR="009F43FB" w:rsidRDefault="009F43FB" w:rsidP="000D4D3A">
      <w:pPr>
        <w:widowControl/>
        <w:spacing w:line="360" w:lineRule="auto"/>
        <w:ind w:firstLineChars="200" w:firstLine="643"/>
        <w:rPr>
          <w:rFonts w:ascii="仿宋_GB2312" w:eastAsia="仿宋_GB2312" w:hAnsi="仿宋_GB2312" w:cs="宋体" w:hint="eastAsia"/>
          <w:kern w:val="0"/>
          <w:sz w:val="32"/>
          <w:szCs w:val="32"/>
        </w:rPr>
      </w:pPr>
      <w:r w:rsidRPr="009A7739">
        <w:rPr>
          <w:rFonts w:ascii="仿宋_GB2312" w:eastAsia="仿宋_GB2312" w:hAnsi="仿宋_GB2312" w:cs="宋体" w:hint="eastAsia"/>
          <w:b/>
          <w:bCs/>
          <w:kern w:val="0"/>
          <w:sz w:val="32"/>
          <w:szCs w:val="32"/>
        </w:rPr>
        <w:lastRenderedPageBreak/>
        <w:t>第四条：</w:t>
      </w:r>
      <w:r w:rsidR="009A7739">
        <w:rPr>
          <w:rFonts w:ascii="仿宋_GB2312" w:eastAsia="仿宋_GB2312" w:hAnsi="仿宋_GB2312" w:cs="宋体" w:hint="eastAsia"/>
          <w:kern w:val="0"/>
          <w:sz w:val="32"/>
          <w:szCs w:val="32"/>
        </w:rPr>
        <w:t>SP</w:t>
      </w:r>
      <w:proofErr w:type="gramStart"/>
      <w:r w:rsidR="009A7739">
        <w:rPr>
          <w:rFonts w:ascii="仿宋_GB2312" w:eastAsia="仿宋_GB2312" w:hAnsi="仿宋_GB2312" w:cs="宋体" w:hint="eastAsia"/>
          <w:kern w:val="0"/>
          <w:sz w:val="32"/>
          <w:szCs w:val="32"/>
        </w:rPr>
        <w:t>团标试点</w:t>
      </w:r>
      <w:proofErr w:type="gramEnd"/>
      <w:r w:rsidR="009A7739">
        <w:rPr>
          <w:rFonts w:ascii="仿宋_GB2312" w:eastAsia="仿宋_GB2312" w:hAnsi="仿宋_GB2312" w:cs="宋体" w:hint="eastAsia"/>
          <w:kern w:val="0"/>
          <w:sz w:val="32"/>
          <w:szCs w:val="32"/>
        </w:rPr>
        <w:t>单位（及其</w:t>
      </w:r>
      <w:r>
        <w:rPr>
          <w:rFonts w:ascii="仿宋_GB2312" w:eastAsia="仿宋_GB2312" w:hAnsi="仿宋_GB2312" w:cs="宋体" w:hint="eastAsia"/>
          <w:kern w:val="0"/>
          <w:sz w:val="32"/>
          <w:szCs w:val="32"/>
        </w:rPr>
        <w:t>SP</w:t>
      </w:r>
      <w:r w:rsidR="009A7739">
        <w:rPr>
          <w:rFonts w:ascii="仿宋_GB2312" w:eastAsia="仿宋_GB2312" w:hAnsi="仿宋_GB2312" w:cs="宋体" w:hint="eastAsia"/>
          <w:kern w:val="0"/>
          <w:sz w:val="32"/>
          <w:szCs w:val="32"/>
        </w:rPr>
        <w:t>教学中心）的验收工作常规在一年内完成，各单位需按规定提交工作组《SP团标试点单位申报书》并签订《技术服务协议》，接受工作组委派的专家团队进行指导、培训和验收，同步纳入SP工委会体系管理，长期获得有效的支持。</w:t>
      </w:r>
    </w:p>
    <w:p w14:paraId="77EBA61C" w14:textId="532F8AB6" w:rsidR="00AE20EE" w:rsidRDefault="00AE20EE" w:rsidP="000D4D3A">
      <w:pPr>
        <w:widowControl/>
        <w:spacing w:line="360" w:lineRule="auto"/>
        <w:ind w:firstLineChars="200" w:firstLine="640"/>
        <w:rPr>
          <w:rFonts w:ascii="仿宋_GB2312" w:eastAsia="仿宋_GB2312" w:hAnsi="仿宋_GB2312" w:cs="宋体" w:hint="eastAsia"/>
          <w:kern w:val="0"/>
          <w:sz w:val="32"/>
          <w:szCs w:val="32"/>
        </w:rPr>
      </w:pPr>
      <w:r>
        <w:rPr>
          <w:rFonts w:ascii="仿宋_GB2312" w:eastAsia="仿宋_GB2312" w:hAnsi="仿宋_GB2312" w:cs="宋体" w:hint="eastAsia"/>
          <w:kern w:val="0"/>
          <w:sz w:val="32"/>
          <w:szCs w:val="32"/>
        </w:rPr>
        <w:t>针对部分条件较好的SP项目单位，工作组将采取考察升级的办法，指导各单位SP中心对标，促进全国医学教育单位同质进步。</w:t>
      </w:r>
    </w:p>
    <w:p w14:paraId="13988B70" w14:textId="1636BBAA" w:rsidR="009A7739" w:rsidRDefault="009A7739" w:rsidP="000D4D3A">
      <w:pPr>
        <w:widowControl/>
        <w:spacing w:line="360" w:lineRule="auto"/>
        <w:ind w:firstLineChars="200" w:firstLine="640"/>
        <w:rPr>
          <w:rFonts w:ascii="仿宋_GB2312" w:eastAsia="仿宋_GB2312" w:hAnsi="仿宋_GB2312" w:cs="宋体" w:hint="eastAsia"/>
          <w:kern w:val="0"/>
          <w:sz w:val="32"/>
          <w:szCs w:val="32"/>
        </w:rPr>
      </w:pPr>
      <w:r>
        <w:rPr>
          <w:rFonts w:ascii="仿宋_GB2312" w:eastAsia="仿宋_GB2312" w:hAnsi="仿宋_GB2312" w:cs="宋体" w:hint="eastAsia"/>
          <w:kern w:val="0"/>
          <w:sz w:val="32"/>
          <w:szCs w:val="32"/>
        </w:rPr>
        <w:t>SP</w:t>
      </w:r>
      <w:proofErr w:type="gramStart"/>
      <w:r>
        <w:rPr>
          <w:rFonts w:ascii="仿宋_GB2312" w:eastAsia="仿宋_GB2312" w:hAnsi="仿宋_GB2312" w:cs="宋体" w:hint="eastAsia"/>
          <w:kern w:val="0"/>
          <w:sz w:val="32"/>
          <w:szCs w:val="32"/>
        </w:rPr>
        <w:t>团标试点</w:t>
      </w:r>
      <w:proofErr w:type="gramEnd"/>
      <w:r>
        <w:rPr>
          <w:rFonts w:ascii="仿宋_GB2312" w:eastAsia="仿宋_GB2312" w:hAnsi="仿宋_GB2312" w:cs="宋体" w:hint="eastAsia"/>
          <w:kern w:val="0"/>
          <w:sz w:val="32"/>
          <w:szCs w:val="32"/>
        </w:rPr>
        <w:t>单位（及其SP教学中心）的验收包括颁发中国医药教育协会相关证书和举行“教学示范中心”挂牌仪式</w:t>
      </w:r>
      <w:r w:rsidR="00E400C8">
        <w:rPr>
          <w:rFonts w:ascii="仿宋_GB2312" w:eastAsia="仿宋_GB2312" w:hAnsi="仿宋_GB2312" w:cs="宋体" w:hint="eastAsia"/>
          <w:kern w:val="0"/>
          <w:sz w:val="32"/>
          <w:szCs w:val="32"/>
        </w:rPr>
        <w:t>。</w:t>
      </w:r>
    </w:p>
    <w:p w14:paraId="028FC59E" w14:textId="66F0736E" w:rsidR="00E400C8" w:rsidRPr="00A05C7B" w:rsidRDefault="00E400C8" w:rsidP="000D4D3A">
      <w:pPr>
        <w:widowControl/>
        <w:spacing w:line="360" w:lineRule="auto"/>
        <w:ind w:firstLineChars="200" w:firstLine="643"/>
        <w:rPr>
          <w:rFonts w:ascii="仿宋_GB2312" w:eastAsia="仿宋_GB2312" w:hAnsi="仿宋_GB2312" w:cs="宋体"/>
          <w:color w:val="000000" w:themeColor="text1"/>
          <w:kern w:val="0"/>
          <w:sz w:val="32"/>
          <w:szCs w:val="32"/>
        </w:rPr>
      </w:pPr>
      <w:r w:rsidRPr="00A05C7B">
        <w:rPr>
          <w:rFonts w:ascii="仿宋_GB2312" w:eastAsia="仿宋_GB2312" w:hAnsi="仿宋_GB2312" w:cs="宋体" w:hint="eastAsia"/>
          <w:b/>
          <w:bCs/>
          <w:color w:val="000000" w:themeColor="text1"/>
          <w:kern w:val="0"/>
          <w:sz w:val="32"/>
          <w:szCs w:val="32"/>
        </w:rPr>
        <w:t>第五条：</w:t>
      </w:r>
      <w:proofErr w:type="gramStart"/>
      <w:r w:rsidR="00A05C7B" w:rsidRPr="00A05C7B">
        <w:rPr>
          <w:rFonts w:ascii="仿宋_GB2312" w:eastAsia="仿宋_GB2312" w:hAnsi="仿宋_GB2312" w:cs="宋体" w:hint="eastAsia"/>
          <w:color w:val="000000" w:themeColor="text1"/>
          <w:kern w:val="0"/>
          <w:sz w:val="32"/>
          <w:szCs w:val="32"/>
        </w:rPr>
        <w:t>团标应用</w:t>
      </w:r>
      <w:proofErr w:type="gramEnd"/>
      <w:r w:rsidR="00A05C7B" w:rsidRPr="00A05C7B">
        <w:rPr>
          <w:rFonts w:ascii="仿宋_GB2312" w:eastAsia="仿宋_GB2312" w:hAnsi="仿宋_GB2312" w:cs="宋体" w:hint="eastAsia"/>
          <w:color w:val="000000" w:themeColor="text1"/>
          <w:kern w:val="0"/>
          <w:sz w:val="32"/>
          <w:szCs w:val="32"/>
        </w:rPr>
        <w:t>试点单位</w:t>
      </w:r>
      <w:r w:rsidR="00A05C7B" w:rsidRPr="00A05C7B">
        <w:rPr>
          <w:rFonts w:ascii="仿宋_GB2312" w:eastAsia="仿宋_GB2312" w:hAnsi="仿宋_GB2312" w:cs="宋体" w:hint="eastAsia"/>
          <w:color w:val="000000" w:themeColor="text1"/>
          <w:kern w:val="0"/>
          <w:sz w:val="32"/>
          <w:szCs w:val="32"/>
        </w:rPr>
        <w:t>管理及评估</w:t>
      </w:r>
      <w:r w:rsidRPr="00A05C7B">
        <w:rPr>
          <w:rFonts w:ascii="仿宋_GB2312" w:eastAsia="仿宋_GB2312" w:hAnsi="仿宋_GB2312" w:cs="宋体" w:hint="eastAsia"/>
          <w:color w:val="000000" w:themeColor="text1"/>
          <w:kern w:val="0"/>
          <w:sz w:val="32"/>
          <w:szCs w:val="32"/>
        </w:rPr>
        <w:t>细则</w:t>
      </w:r>
    </w:p>
    <w:p w14:paraId="1D101950" w14:textId="56CB5762" w:rsidR="009944BA" w:rsidRPr="00A05C7B" w:rsidRDefault="00A05C7B" w:rsidP="000D4D3A">
      <w:pPr>
        <w:widowControl/>
        <w:spacing w:line="360" w:lineRule="auto"/>
        <w:ind w:firstLineChars="200" w:firstLine="640"/>
        <w:rPr>
          <w:rFonts w:ascii="仿宋_GB2312" w:eastAsia="仿宋_GB2312" w:hAnsi="仿宋_GB2312" w:cs="宋体" w:hint="eastAsia"/>
          <w:color w:val="000000" w:themeColor="text1"/>
          <w:kern w:val="0"/>
          <w:sz w:val="32"/>
          <w:szCs w:val="32"/>
        </w:rPr>
      </w:pPr>
      <w:r w:rsidRPr="00A05C7B">
        <w:rPr>
          <w:rFonts w:ascii="仿宋_GB2312" w:eastAsia="仿宋_GB2312" w:hAnsi="仿宋_GB2312" w:cs="宋体" w:hint="eastAsia"/>
          <w:color w:val="000000" w:themeColor="text1"/>
          <w:kern w:val="0"/>
          <w:sz w:val="32"/>
          <w:szCs w:val="32"/>
        </w:rPr>
        <w:t>具体详见附件1。</w:t>
      </w:r>
    </w:p>
    <w:p w14:paraId="6C84FE19" w14:textId="62B2BAB5" w:rsidR="00631462" w:rsidRPr="00631462" w:rsidRDefault="009A7739" w:rsidP="000D4D3A">
      <w:pPr>
        <w:widowControl/>
        <w:spacing w:line="360" w:lineRule="auto"/>
        <w:ind w:firstLineChars="200" w:firstLine="643"/>
        <w:rPr>
          <w:rFonts w:ascii="仿宋_GB2312" w:eastAsia="仿宋_GB2312" w:hAnsi="仿宋_GB2312" w:cs="宋体" w:hint="eastAsia"/>
          <w:kern w:val="0"/>
          <w:sz w:val="32"/>
          <w:szCs w:val="32"/>
        </w:rPr>
      </w:pPr>
      <w:r w:rsidRPr="00A05C7B">
        <w:rPr>
          <w:rFonts w:ascii="仿宋_GB2312" w:eastAsia="仿宋_GB2312" w:hAnsi="仿宋_GB2312" w:cs="宋体" w:hint="eastAsia"/>
          <w:b/>
          <w:bCs/>
          <w:kern w:val="0"/>
          <w:sz w:val="32"/>
          <w:szCs w:val="32"/>
        </w:rPr>
        <w:t>第</w:t>
      </w:r>
      <w:r w:rsidR="00E400C8" w:rsidRPr="00A05C7B">
        <w:rPr>
          <w:rFonts w:ascii="仿宋_GB2312" w:eastAsia="仿宋_GB2312" w:hAnsi="仿宋_GB2312" w:cs="宋体" w:hint="eastAsia"/>
          <w:b/>
          <w:bCs/>
          <w:kern w:val="0"/>
          <w:sz w:val="32"/>
          <w:szCs w:val="32"/>
        </w:rPr>
        <w:t>六</w:t>
      </w:r>
      <w:r w:rsidRPr="00A05C7B">
        <w:rPr>
          <w:rFonts w:ascii="仿宋_GB2312" w:eastAsia="仿宋_GB2312" w:hAnsi="仿宋_GB2312" w:cs="宋体" w:hint="eastAsia"/>
          <w:b/>
          <w:bCs/>
          <w:kern w:val="0"/>
          <w:sz w:val="32"/>
          <w:szCs w:val="32"/>
        </w:rPr>
        <w:t>条：</w:t>
      </w:r>
      <w:r w:rsidR="00AE20EE">
        <w:rPr>
          <w:rFonts w:ascii="仿宋_GB2312" w:eastAsia="仿宋_GB2312" w:hAnsi="仿宋_GB2312" w:cs="宋体" w:hint="eastAsia"/>
          <w:kern w:val="0"/>
          <w:sz w:val="32"/>
          <w:szCs w:val="32"/>
        </w:rPr>
        <w:t>工作组</w:t>
      </w:r>
      <w:r w:rsidR="00E400C8">
        <w:rPr>
          <w:rFonts w:ascii="仿宋_GB2312" w:eastAsia="仿宋_GB2312" w:hAnsi="仿宋_GB2312" w:cs="宋体" w:hint="eastAsia"/>
          <w:kern w:val="0"/>
          <w:sz w:val="32"/>
          <w:szCs w:val="32"/>
        </w:rPr>
        <w:t>联系</w:t>
      </w:r>
      <w:hyperlink r:id="rId7" w:history="1">
        <w:r w:rsidR="00E400C8" w:rsidRPr="00825412">
          <w:rPr>
            <w:rStyle w:val="af2"/>
            <w:rFonts w:ascii="仿宋_GB2312" w:eastAsia="仿宋_GB2312" w:hAnsi="仿宋_GB2312" w:cs="宋体"/>
            <w:kern w:val="0"/>
            <w:sz w:val="32"/>
            <w:szCs w:val="32"/>
          </w:rPr>
          <w:t>邮箱</w:t>
        </w:r>
        <w:r w:rsidR="00E400C8" w:rsidRPr="00825412">
          <w:rPr>
            <w:rStyle w:val="af2"/>
            <w:rFonts w:ascii="仿宋_GB2312" w:eastAsia="仿宋_GB2312" w:hAnsi="仿宋_GB2312" w:cs="宋体" w:hint="eastAsia"/>
            <w:kern w:val="0"/>
            <w:sz w:val="32"/>
            <w:szCs w:val="32"/>
          </w:rPr>
          <w:t>acspe@foxmail.com</w:t>
        </w:r>
      </w:hyperlink>
    </w:p>
    <w:p w14:paraId="05B65D87" w14:textId="2C995D0B" w:rsidR="000D4D3A" w:rsidRPr="00D92DB7" w:rsidRDefault="00CF27A2" w:rsidP="000D4D3A">
      <w:pPr>
        <w:widowControl/>
        <w:spacing w:line="360" w:lineRule="auto"/>
        <w:ind w:firstLineChars="200" w:firstLine="640"/>
        <w:outlineLvl w:val="1"/>
        <w:rPr>
          <w:rFonts w:ascii="仿宋_GB2312" w:eastAsia="仿宋_GB2312" w:hAnsi="仿宋_GB2312" w:cs="宋体" w:hint="eastAsia"/>
          <w:kern w:val="0"/>
          <w:sz w:val="32"/>
          <w:szCs w:val="32"/>
        </w:rPr>
      </w:pPr>
      <w:r>
        <w:rPr>
          <w:rFonts w:ascii="仿宋_GB2312" w:eastAsia="仿宋_GB2312" w:hAnsi="仿宋_GB2312" w:cs="宋体" w:hint="eastAsia"/>
          <w:kern w:val="0"/>
          <w:sz w:val="32"/>
          <w:szCs w:val="32"/>
        </w:rPr>
        <w:t>工作组项目</w:t>
      </w:r>
      <w:r w:rsidR="000D4D3A" w:rsidRPr="00D92DB7">
        <w:rPr>
          <w:rFonts w:ascii="仿宋_GB2312" w:eastAsia="仿宋_GB2312" w:hAnsi="仿宋_GB2312" w:cs="宋体"/>
          <w:kern w:val="0"/>
          <w:sz w:val="32"/>
          <w:szCs w:val="32"/>
        </w:rPr>
        <w:t>责任人：</w:t>
      </w:r>
      <w:r w:rsidR="00D92DB7" w:rsidRPr="00D92DB7">
        <w:rPr>
          <w:rFonts w:ascii="仿宋_GB2312" w:eastAsia="仿宋_GB2312" w:hAnsi="仿宋_GB2312" w:cs="宋体" w:hint="eastAsia"/>
          <w:kern w:val="0"/>
          <w:sz w:val="32"/>
          <w:szCs w:val="32"/>
        </w:rPr>
        <w:t>陈国丽（电话：13693217687）</w:t>
      </w:r>
    </w:p>
    <w:p w14:paraId="1F348971" w14:textId="66747DA4" w:rsidR="00D92DB7" w:rsidRPr="00D92DB7" w:rsidRDefault="00CF27A2" w:rsidP="00D92DB7">
      <w:pPr>
        <w:widowControl/>
        <w:spacing w:line="360" w:lineRule="auto"/>
        <w:ind w:firstLineChars="200" w:firstLine="640"/>
        <w:outlineLvl w:val="1"/>
        <w:rPr>
          <w:rFonts w:ascii="仿宋_GB2312" w:eastAsia="仿宋_GB2312" w:hAnsi="仿宋_GB2312" w:cs="宋体" w:hint="eastAsia"/>
          <w:kern w:val="0"/>
          <w:sz w:val="32"/>
          <w:szCs w:val="32"/>
        </w:rPr>
      </w:pPr>
      <w:r>
        <w:rPr>
          <w:rFonts w:ascii="仿宋_GB2312" w:eastAsia="仿宋_GB2312" w:hAnsi="仿宋_GB2312" w:cs="宋体" w:hint="eastAsia"/>
          <w:kern w:val="0"/>
          <w:sz w:val="32"/>
          <w:szCs w:val="32"/>
        </w:rPr>
        <w:t>工作组项目</w:t>
      </w:r>
      <w:r w:rsidR="000D4D3A" w:rsidRPr="00D92DB7">
        <w:rPr>
          <w:rFonts w:ascii="仿宋_GB2312" w:eastAsia="仿宋_GB2312" w:hAnsi="仿宋_GB2312" w:cs="宋体" w:hint="eastAsia"/>
          <w:kern w:val="0"/>
          <w:sz w:val="32"/>
          <w:szCs w:val="32"/>
        </w:rPr>
        <w:t>联系人：</w:t>
      </w:r>
      <w:r w:rsidR="00D92DB7" w:rsidRPr="00D92DB7">
        <w:rPr>
          <w:rFonts w:ascii="仿宋_GB2312" w:eastAsia="仿宋_GB2312" w:hAnsi="仿宋_GB2312" w:cs="宋体" w:hint="eastAsia"/>
          <w:kern w:val="0"/>
          <w:sz w:val="32"/>
          <w:szCs w:val="32"/>
        </w:rPr>
        <w:t>徐凌宏（电话：13305817806）</w:t>
      </w:r>
    </w:p>
    <w:p w14:paraId="7DDA6C55" w14:textId="2F5EC279" w:rsidR="000D4D3A" w:rsidRPr="00D92DB7" w:rsidRDefault="00CF27A2" w:rsidP="000D4D3A">
      <w:pPr>
        <w:widowControl/>
        <w:spacing w:line="360" w:lineRule="auto"/>
        <w:ind w:firstLineChars="200" w:firstLine="643"/>
        <w:outlineLvl w:val="1"/>
        <w:rPr>
          <w:rFonts w:ascii="黑体" w:eastAsia="黑体" w:hAnsi="黑体" w:cs="宋体" w:hint="eastAsia"/>
          <w:kern w:val="0"/>
          <w:sz w:val="32"/>
          <w:szCs w:val="32"/>
        </w:rPr>
      </w:pPr>
      <w:r w:rsidRPr="001B37F5">
        <w:rPr>
          <w:rFonts w:ascii="仿宋_GB2312" w:eastAsia="仿宋_GB2312" w:hAnsi="仿宋_GB2312" w:cs="宋体" w:hint="eastAsia"/>
          <w:b/>
          <w:bCs/>
          <w:kern w:val="0"/>
          <w:sz w:val="32"/>
          <w:szCs w:val="32"/>
        </w:rPr>
        <w:t>第</w:t>
      </w:r>
      <w:r w:rsidR="00E400C8">
        <w:rPr>
          <w:rFonts w:ascii="仿宋_GB2312" w:eastAsia="仿宋_GB2312" w:hAnsi="仿宋_GB2312" w:cs="宋体" w:hint="eastAsia"/>
          <w:b/>
          <w:bCs/>
          <w:kern w:val="0"/>
          <w:sz w:val="32"/>
          <w:szCs w:val="32"/>
        </w:rPr>
        <w:t>七</w:t>
      </w:r>
      <w:r w:rsidRPr="001B37F5">
        <w:rPr>
          <w:rFonts w:ascii="仿宋_GB2312" w:eastAsia="仿宋_GB2312" w:hAnsi="仿宋_GB2312" w:cs="宋体" w:hint="eastAsia"/>
          <w:b/>
          <w:bCs/>
          <w:kern w:val="0"/>
          <w:sz w:val="32"/>
          <w:szCs w:val="32"/>
        </w:rPr>
        <w:t>条：</w:t>
      </w:r>
      <w:r w:rsidR="001B37F5">
        <w:rPr>
          <w:rFonts w:ascii="仿宋_GB2312" w:eastAsia="仿宋_GB2312" w:hAnsi="仿宋_GB2312" w:cs="宋体" w:hint="eastAsia"/>
          <w:kern w:val="0"/>
          <w:sz w:val="32"/>
          <w:szCs w:val="32"/>
        </w:rPr>
        <w:t>本文件从2025年1月24日起执行（后期更新将按新发布文件执行）</w:t>
      </w:r>
      <w:r w:rsidR="00B13B39">
        <w:rPr>
          <w:rFonts w:ascii="仿宋_GB2312" w:eastAsia="仿宋_GB2312" w:hAnsi="仿宋_GB2312" w:cs="宋体" w:hint="eastAsia"/>
          <w:kern w:val="0"/>
          <w:sz w:val="32"/>
          <w:szCs w:val="32"/>
        </w:rPr>
        <w:t>。本文件的解释权归属SP工委会秘书处。</w:t>
      </w:r>
    </w:p>
    <w:p w14:paraId="70852B7F" w14:textId="77777777" w:rsidR="000D4D3A" w:rsidRDefault="000D4D3A" w:rsidP="000D4D3A">
      <w:pPr>
        <w:widowControl/>
        <w:spacing w:line="360" w:lineRule="auto"/>
        <w:jc w:val="right"/>
        <w:rPr>
          <w:rFonts w:ascii="仿宋_GB2312" w:eastAsia="仿宋_GB2312" w:hAnsi="仿宋_GB2312" w:cs="宋体" w:hint="eastAsia"/>
          <w:kern w:val="0"/>
          <w:sz w:val="32"/>
          <w:szCs w:val="32"/>
        </w:rPr>
      </w:pPr>
      <w:r w:rsidRPr="00D92DB7">
        <w:rPr>
          <w:rFonts w:ascii="仿宋_GB2312" w:eastAsia="仿宋_GB2312" w:hAnsi="仿宋_GB2312" w:cs="宋体"/>
          <w:kern w:val="0"/>
          <w:sz w:val="32"/>
          <w:szCs w:val="32"/>
        </w:rPr>
        <w:t>中国医药教育协会</w:t>
      </w:r>
    </w:p>
    <w:p w14:paraId="55D6AD20" w14:textId="0863D437" w:rsidR="001B37F5" w:rsidRPr="00D92DB7" w:rsidRDefault="001B37F5" w:rsidP="000D4D3A">
      <w:pPr>
        <w:widowControl/>
        <w:spacing w:line="360" w:lineRule="auto"/>
        <w:jc w:val="right"/>
        <w:rPr>
          <w:rFonts w:ascii="仿宋_GB2312" w:eastAsia="仿宋_GB2312" w:hAnsi="仿宋_GB2312" w:cs="宋体" w:hint="eastAsia"/>
          <w:kern w:val="0"/>
          <w:sz w:val="32"/>
          <w:szCs w:val="32"/>
        </w:rPr>
      </w:pPr>
      <w:r>
        <w:rPr>
          <w:rFonts w:ascii="仿宋_GB2312" w:eastAsia="仿宋_GB2312" w:hAnsi="仿宋_GB2312" w:cs="宋体" w:hint="eastAsia"/>
          <w:kern w:val="0"/>
          <w:sz w:val="32"/>
          <w:szCs w:val="32"/>
        </w:rPr>
        <w:t>标准化病人医学教育工作</w:t>
      </w:r>
      <w:r w:rsidRPr="00CD7F06">
        <w:rPr>
          <w:rFonts w:ascii="仿宋_GB2312" w:eastAsia="仿宋_GB2312" w:hAnsi="仿宋_GB2312" w:cs="宋体"/>
          <w:kern w:val="0"/>
          <w:sz w:val="32"/>
          <w:szCs w:val="32"/>
        </w:rPr>
        <w:t>委员会</w:t>
      </w:r>
    </w:p>
    <w:p w14:paraId="720E5E94" w14:textId="77777777" w:rsidR="009944BA" w:rsidRDefault="000D4D3A" w:rsidP="001B37F5">
      <w:pPr>
        <w:widowControl/>
        <w:spacing w:line="360" w:lineRule="auto"/>
        <w:jc w:val="right"/>
        <w:rPr>
          <w:rFonts w:ascii="仿宋_GB2312" w:eastAsia="仿宋_GB2312" w:hAnsi="仿宋_GB2312" w:cs="宋体" w:hint="eastAsia"/>
          <w:kern w:val="0"/>
          <w:sz w:val="32"/>
          <w:szCs w:val="32"/>
        </w:rPr>
        <w:sectPr w:rsidR="009944BA" w:rsidSect="00DF13F6">
          <w:headerReference w:type="default" r:id="rId8"/>
          <w:footerReference w:type="default" r:id="rId9"/>
          <w:pgSz w:w="11906" w:h="16838"/>
          <w:pgMar w:top="1440" w:right="1416" w:bottom="1440" w:left="1418" w:header="851" w:footer="850" w:gutter="0"/>
          <w:cols w:space="425"/>
          <w:docGrid w:type="lines" w:linePitch="312"/>
        </w:sectPr>
      </w:pPr>
      <w:r w:rsidRPr="00CD7F06">
        <w:rPr>
          <w:rFonts w:ascii="仿宋_GB2312" w:eastAsia="仿宋_GB2312" w:hAnsi="仿宋_GB2312" w:cs="宋体"/>
          <w:kern w:val="0"/>
          <w:sz w:val="32"/>
          <w:szCs w:val="32"/>
        </w:rPr>
        <w:t>2025年</w:t>
      </w:r>
      <w:r>
        <w:rPr>
          <w:rFonts w:ascii="仿宋_GB2312" w:eastAsia="仿宋_GB2312" w:hAnsi="仿宋_GB2312" w:cs="宋体" w:hint="eastAsia"/>
          <w:kern w:val="0"/>
          <w:sz w:val="32"/>
          <w:szCs w:val="32"/>
        </w:rPr>
        <w:t>1</w:t>
      </w:r>
      <w:r w:rsidRPr="00CD7F06">
        <w:rPr>
          <w:rFonts w:ascii="仿宋_GB2312" w:eastAsia="仿宋_GB2312" w:hAnsi="仿宋_GB2312" w:cs="宋体"/>
          <w:kern w:val="0"/>
          <w:sz w:val="32"/>
          <w:szCs w:val="32"/>
        </w:rPr>
        <w:t>月</w:t>
      </w:r>
      <w:r w:rsidR="00D92DB7">
        <w:rPr>
          <w:rFonts w:ascii="仿宋_GB2312" w:eastAsia="仿宋_GB2312" w:hAnsi="仿宋_GB2312" w:cs="宋体" w:hint="eastAsia"/>
          <w:kern w:val="0"/>
          <w:sz w:val="32"/>
          <w:szCs w:val="32"/>
        </w:rPr>
        <w:t>24</w:t>
      </w:r>
      <w:r w:rsidRPr="00CD7F06">
        <w:rPr>
          <w:rFonts w:ascii="仿宋_GB2312" w:eastAsia="仿宋_GB2312" w:hAnsi="仿宋_GB2312" w:cs="宋体"/>
          <w:kern w:val="0"/>
          <w:sz w:val="32"/>
          <w:szCs w:val="32"/>
        </w:rPr>
        <w:t>日</w:t>
      </w:r>
    </w:p>
    <w:p w14:paraId="4B4000D2" w14:textId="77777777" w:rsidR="00DF13F6" w:rsidRDefault="009944BA" w:rsidP="00DF13F6">
      <w:pPr>
        <w:widowControl/>
        <w:spacing w:line="360" w:lineRule="auto"/>
        <w:jc w:val="left"/>
        <w:rPr>
          <w:rFonts w:ascii="仿宋_GB2312" w:eastAsia="仿宋_GB2312" w:hAnsi="仿宋_GB2312" w:cs="宋体"/>
          <w:kern w:val="0"/>
          <w:sz w:val="32"/>
          <w:szCs w:val="32"/>
        </w:rPr>
      </w:pPr>
      <w:r w:rsidRPr="009944BA">
        <w:rPr>
          <w:rFonts w:ascii="仿宋_GB2312" w:eastAsia="仿宋_GB2312" w:hAnsi="仿宋_GB2312" w:cs="宋体" w:hint="eastAsia"/>
          <w:kern w:val="0"/>
          <w:sz w:val="32"/>
          <w:szCs w:val="32"/>
        </w:rPr>
        <w:lastRenderedPageBreak/>
        <w:t>附件</w:t>
      </w:r>
      <w:r>
        <w:rPr>
          <w:rFonts w:ascii="仿宋_GB2312" w:eastAsia="仿宋_GB2312" w:hAnsi="仿宋_GB2312" w:cs="宋体" w:hint="eastAsia"/>
          <w:kern w:val="0"/>
          <w:sz w:val="32"/>
          <w:szCs w:val="32"/>
        </w:rPr>
        <w:t>1</w:t>
      </w:r>
      <w:r w:rsidR="00DF13F6">
        <w:rPr>
          <w:rFonts w:ascii="仿宋_GB2312" w:eastAsia="仿宋_GB2312" w:hAnsi="仿宋_GB2312" w:cs="宋体" w:hint="eastAsia"/>
          <w:kern w:val="0"/>
          <w:sz w:val="32"/>
          <w:szCs w:val="32"/>
        </w:rPr>
        <w:t xml:space="preserve">  </w:t>
      </w:r>
    </w:p>
    <w:p w14:paraId="7E2251F2" w14:textId="2F618535" w:rsidR="009944BA" w:rsidRPr="009944BA" w:rsidRDefault="009944BA" w:rsidP="00DF13F6">
      <w:pPr>
        <w:widowControl/>
        <w:spacing w:line="360" w:lineRule="auto"/>
        <w:jc w:val="left"/>
        <w:rPr>
          <w:rFonts w:ascii="仿宋_GB2312" w:eastAsia="仿宋_GB2312" w:hAnsi="仿宋_GB2312" w:cs="宋体" w:hint="eastAsia"/>
          <w:kern w:val="0"/>
          <w:sz w:val="32"/>
          <w:szCs w:val="32"/>
        </w:rPr>
      </w:pPr>
      <w:r w:rsidRPr="009944BA">
        <w:rPr>
          <w:rFonts w:ascii="仿宋_GB2312" w:eastAsia="仿宋_GB2312" w:hAnsi="仿宋_GB2312" w:cs="宋体" w:hint="eastAsia"/>
          <w:kern w:val="0"/>
          <w:sz w:val="32"/>
          <w:szCs w:val="32"/>
        </w:rPr>
        <w:t>中国医药教育协会标准化病人（SP）教学中心</w:t>
      </w:r>
      <w:r>
        <w:rPr>
          <w:rFonts w:ascii="仿宋_GB2312" w:eastAsia="仿宋_GB2312" w:hAnsi="仿宋_GB2312" w:cs="宋体" w:hint="eastAsia"/>
          <w:kern w:val="0"/>
          <w:sz w:val="32"/>
          <w:szCs w:val="32"/>
        </w:rPr>
        <w:t>试点单位管理</w:t>
      </w:r>
      <w:r w:rsidR="00A05C7B">
        <w:rPr>
          <w:rFonts w:ascii="仿宋_GB2312" w:eastAsia="仿宋_GB2312" w:hAnsi="仿宋_GB2312" w:cs="宋体" w:hint="eastAsia"/>
          <w:kern w:val="0"/>
          <w:sz w:val="32"/>
          <w:szCs w:val="32"/>
        </w:rPr>
        <w:t>及评估</w:t>
      </w:r>
      <w:r w:rsidRPr="009944BA">
        <w:rPr>
          <w:rFonts w:ascii="仿宋_GB2312" w:eastAsia="仿宋_GB2312" w:hAnsi="仿宋_GB2312" w:cs="宋体" w:hint="eastAsia"/>
          <w:kern w:val="0"/>
          <w:sz w:val="32"/>
          <w:szCs w:val="32"/>
        </w:rPr>
        <w:t>细则</w:t>
      </w: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7"/>
        <w:gridCol w:w="9213"/>
        <w:gridCol w:w="819"/>
        <w:gridCol w:w="882"/>
        <w:gridCol w:w="993"/>
      </w:tblGrid>
      <w:tr w:rsidR="009944BA" w:rsidRPr="009944BA" w14:paraId="41AE4EA4"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05AE9EEA" w14:textId="77777777" w:rsidR="009944BA" w:rsidRPr="009944BA" w:rsidRDefault="009944BA" w:rsidP="009944BA">
            <w:pPr>
              <w:widowControl/>
              <w:spacing w:line="360" w:lineRule="auto"/>
              <w:jc w:val="left"/>
              <w:rPr>
                <w:rFonts w:ascii="仿宋_GB2312" w:eastAsia="仿宋_GB2312" w:hAnsi="仿宋_GB2312" w:cs="宋体"/>
                <w:kern w:val="0"/>
                <w:sz w:val="24"/>
                <w:szCs w:val="24"/>
              </w:rPr>
            </w:pPr>
            <w:r w:rsidRPr="009944BA">
              <w:rPr>
                <w:rFonts w:ascii="仿宋_GB2312" w:eastAsia="仿宋_GB2312" w:hAnsi="仿宋_GB2312" w:cs="宋体" w:hint="eastAsia"/>
                <w:kern w:val="0"/>
                <w:sz w:val="24"/>
                <w:szCs w:val="24"/>
              </w:rPr>
              <w:t>序号</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7131D00"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评估项目/内容</w:t>
            </w:r>
          </w:p>
        </w:tc>
        <w:tc>
          <w:tcPr>
            <w:tcW w:w="9213" w:type="dxa"/>
            <w:tcBorders>
              <w:top w:val="single" w:sz="4" w:space="0" w:color="auto"/>
              <w:left w:val="single" w:sz="4" w:space="0" w:color="auto"/>
              <w:bottom w:val="single" w:sz="4" w:space="0" w:color="auto"/>
              <w:right w:val="single" w:sz="4" w:space="0" w:color="auto"/>
            </w:tcBorders>
            <w:vAlign w:val="center"/>
            <w:hideMark/>
          </w:tcPr>
          <w:p w14:paraId="534C3FFF"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评估方式</w:t>
            </w:r>
          </w:p>
        </w:tc>
        <w:tc>
          <w:tcPr>
            <w:tcW w:w="819" w:type="dxa"/>
            <w:tcBorders>
              <w:top w:val="single" w:sz="4" w:space="0" w:color="auto"/>
              <w:left w:val="single" w:sz="4" w:space="0" w:color="auto"/>
              <w:bottom w:val="single" w:sz="4" w:space="0" w:color="auto"/>
              <w:right w:val="single" w:sz="4" w:space="0" w:color="auto"/>
            </w:tcBorders>
            <w:vAlign w:val="center"/>
            <w:hideMark/>
          </w:tcPr>
          <w:p w14:paraId="2F3FFFEA"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项目分值</w:t>
            </w:r>
          </w:p>
        </w:tc>
        <w:tc>
          <w:tcPr>
            <w:tcW w:w="882" w:type="dxa"/>
            <w:tcBorders>
              <w:top w:val="single" w:sz="4" w:space="0" w:color="auto"/>
              <w:left w:val="single" w:sz="4" w:space="0" w:color="auto"/>
              <w:bottom w:val="single" w:sz="4" w:space="0" w:color="auto"/>
              <w:right w:val="single" w:sz="4" w:space="0" w:color="auto"/>
            </w:tcBorders>
            <w:vAlign w:val="center"/>
            <w:hideMark/>
          </w:tcPr>
          <w:p w14:paraId="45498B86"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评估得分</w:t>
            </w:r>
          </w:p>
        </w:tc>
        <w:tc>
          <w:tcPr>
            <w:tcW w:w="993" w:type="dxa"/>
            <w:tcBorders>
              <w:top w:val="single" w:sz="4" w:space="0" w:color="auto"/>
              <w:left w:val="single" w:sz="4" w:space="0" w:color="auto"/>
              <w:bottom w:val="single" w:sz="4" w:space="0" w:color="auto"/>
              <w:right w:val="single" w:sz="4" w:space="0" w:color="auto"/>
            </w:tcBorders>
            <w:vAlign w:val="center"/>
            <w:hideMark/>
          </w:tcPr>
          <w:p w14:paraId="317A7384"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备注</w:t>
            </w:r>
          </w:p>
        </w:tc>
      </w:tr>
      <w:tr w:rsidR="009944BA" w:rsidRPr="009944BA" w14:paraId="2702FD1A"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570BD28D"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B99576A"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适用范围</w:t>
            </w:r>
          </w:p>
        </w:tc>
        <w:tc>
          <w:tcPr>
            <w:tcW w:w="9213" w:type="dxa"/>
            <w:tcBorders>
              <w:top w:val="single" w:sz="4" w:space="0" w:color="auto"/>
              <w:left w:val="single" w:sz="4" w:space="0" w:color="auto"/>
              <w:bottom w:val="single" w:sz="4" w:space="0" w:color="auto"/>
              <w:right w:val="single" w:sz="4" w:space="0" w:color="auto"/>
            </w:tcBorders>
            <w:hideMark/>
          </w:tcPr>
          <w:p w14:paraId="44BB88CD"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基地性质（  ）医科院校（ ）职业院校（ ）医疗机构（ ）康养机构 （  ）相关教学单位</w:t>
            </w:r>
          </w:p>
        </w:tc>
        <w:tc>
          <w:tcPr>
            <w:tcW w:w="819" w:type="dxa"/>
            <w:tcBorders>
              <w:top w:val="single" w:sz="4" w:space="0" w:color="auto"/>
              <w:left w:val="single" w:sz="4" w:space="0" w:color="auto"/>
              <w:bottom w:val="single" w:sz="4" w:space="0" w:color="auto"/>
              <w:right w:val="single" w:sz="4" w:space="0" w:color="auto"/>
            </w:tcBorders>
            <w:vAlign w:val="center"/>
            <w:hideMark/>
          </w:tcPr>
          <w:p w14:paraId="697BEDB9"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w:t>
            </w:r>
          </w:p>
        </w:tc>
        <w:tc>
          <w:tcPr>
            <w:tcW w:w="882" w:type="dxa"/>
            <w:tcBorders>
              <w:top w:val="single" w:sz="4" w:space="0" w:color="auto"/>
              <w:left w:val="single" w:sz="4" w:space="0" w:color="auto"/>
              <w:bottom w:val="single" w:sz="4" w:space="0" w:color="auto"/>
              <w:right w:val="single" w:sz="4" w:space="0" w:color="auto"/>
            </w:tcBorders>
            <w:vAlign w:val="center"/>
            <w:hideMark/>
          </w:tcPr>
          <w:p w14:paraId="525BB676"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2373A80F"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14102470" w14:textId="77777777" w:rsidTr="00DF13F6">
        <w:trPr>
          <w:trHeight w:val="822"/>
        </w:trPr>
        <w:tc>
          <w:tcPr>
            <w:tcW w:w="709" w:type="dxa"/>
            <w:tcBorders>
              <w:top w:val="single" w:sz="4" w:space="0" w:color="auto"/>
              <w:left w:val="single" w:sz="4" w:space="0" w:color="auto"/>
              <w:bottom w:val="single" w:sz="4" w:space="0" w:color="auto"/>
              <w:right w:val="single" w:sz="4" w:space="0" w:color="auto"/>
            </w:tcBorders>
            <w:vAlign w:val="center"/>
            <w:hideMark/>
          </w:tcPr>
          <w:p w14:paraId="38B48405"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03988CA"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应用培养方向</w:t>
            </w:r>
          </w:p>
        </w:tc>
        <w:tc>
          <w:tcPr>
            <w:tcW w:w="9213" w:type="dxa"/>
            <w:tcBorders>
              <w:top w:val="single" w:sz="4" w:space="0" w:color="auto"/>
              <w:left w:val="single" w:sz="4" w:space="0" w:color="auto"/>
              <w:bottom w:val="single" w:sz="4" w:space="0" w:color="auto"/>
              <w:right w:val="single" w:sz="4" w:space="0" w:color="auto"/>
            </w:tcBorders>
            <w:hideMark/>
          </w:tcPr>
          <w:p w14:paraId="3A41601C"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   ）临床医生培养（ ）护士培养（ ）养老照护培养</w:t>
            </w:r>
          </w:p>
          <w:p w14:paraId="7910EAE3"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u w:val="single"/>
              </w:rPr>
            </w:pPr>
            <w:r w:rsidRPr="009944BA">
              <w:rPr>
                <w:rFonts w:ascii="仿宋_GB2312" w:eastAsia="仿宋_GB2312" w:hAnsi="仿宋_GB2312" w:cs="宋体" w:hint="eastAsia"/>
                <w:kern w:val="0"/>
                <w:sz w:val="24"/>
                <w:szCs w:val="24"/>
              </w:rPr>
              <w:t>（   ）康复师或心理师培养（   ）考试中心   （   ）其他</w:t>
            </w:r>
            <w:r w:rsidRPr="009944BA">
              <w:rPr>
                <w:rFonts w:ascii="仿宋_GB2312" w:eastAsia="仿宋_GB2312" w:hAnsi="仿宋_GB2312" w:cs="宋体" w:hint="eastAsia"/>
                <w:kern w:val="0"/>
                <w:sz w:val="24"/>
                <w:szCs w:val="24"/>
                <w:u w:val="single"/>
              </w:rPr>
              <w:t xml:space="preserve">        </w:t>
            </w:r>
          </w:p>
        </w:tc>
        <w:tc>
          <w:tcPr>
            <w:tcW w:w="819" w:type="dxa"/>
            <w:tcBorders>
              <w:top w:val="single" w:sz="4" w:space="0" w:color="auto"/>
              <w:left w:val="single" w:sz="4" w:space="0" w:color="auto"/>
              <w:bottom w:val="single" w:sz="4" w:space="0" w:color="auto"/>
              <w:right w:val="single" w:sz="4" w:space="0" w:color="auto"/>
            </w:tcBorders>
            <w:vAlign w:val="center"/>
            <w:hideMark/>
          </w:tcPr>
          <w:p w14:paraId="190FF117"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w:t>
            </w:r>
          </w:p>
        </w:tc>
        <w:tc>
          <w:tcPr>
            <w:tcW w:w="882" w:type="dxa"/>
            <w:tcBorders>
              <w:top w:val="single" w:sz="4" w:space="0" w:color="auto"/>
              <w:left w:val="single" w:sz="4" w:space="0" w:color="auto"/>
              <w:bottom w:val="single" w:sz="4" w:space="0" w:color="auto"/>
              <w:right w:val="single" w:sz="4" w:space="0" w:color="auto"/>
            </w:tcBorders>
            <w:vAlign w:val="center"/>
            <w:hideMark/>
          </w:tcPr>
          <w:p w14:paraId="13A0C51E"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19B6C77F"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172A02AF" w14:textId="77777777" w:rsidTr="00DF13F6">
        <w:trPr>
          <w:trHeight w:val="1591"/>
        </w:trPr>
        <w:tc>
          <w:tcPr>
            <w:tcW w:w="709" w:type="dxa"/>
            <w:tcBorders>
              <w:top w:val="single" w:sz="4" w:space="0" w:color="auto"/>
              <w:left w:val="single" w:sz="4" w:space="0" w:color="auto"/>
              <w:bottom w:val="single" w:sz="4" w:space="0" w:color="auto"/>
              <w:right w:val="single" w:sz="4" w:space="0" w:color="auto"/>
            </w:tcBorders>
            <w:vAlign w:val="center"/>
            <w:hideMark/>
          </w:tcPr>
          <w:p w14:paraId="4A52933C"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CE747A0"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 xml:space="preserve">具备SP师资库 </w:t>
            </w:r>
          </w:p>
        </w:tc>
        <w:tc>
          <w:tcPr>
            <w:tcW w:w="9213" w:type="dxa"/>
            <w:tcBorders>
              <w:top w:val="single" w:sz="4" w:space="0" w:color="auto"/>
              <w:left w:val="single" w:sz="4" w:space="0" w:color="auto"/>
              <w:bottom w:val="single" w:sz="4" w:space="0" w:color="auto"/>
              <w:right w:val="single" w:sz="4" w:space="0" w:color="auto"/>
            </w:tcBorders>
            <w:hideMark/>
          </w:tcPr>
          <w:p w14:paraId="2FB3B55E" w14:textId="7794CAB1"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SP中心招募和组建的教学辅助团队，经过中国医药教育协会规范的SP导师上岗课程体系培养和考核后的有效SP认证导师，示范中心SP基地导师不少于15人；(每位导师得1分)（备注：需提供SP导师认证证书，新申请基地1年内须符合10人,储备导师5人）</w:t>
            </w:r>
          </w:p>
        </w:tc>
        <w:tc>
          <w:tcPr>
            <w:tcW w:w="819" w:type="dxa"/>
            <w:tcBorders>
              <w:top w:val="single" w:sz="4" w:space="0" w:color="auto"/>
              <w:left w:val="single" w:sz="4" w:space="0" w:color="auto"/>
              <w:bottom w:val="single" w:sz="4" w:space="0" w:color="auto"/>
              <w:right w:val="single" w:sz="4" w:space="0" w:color="auto"/>
            </w:tcBorders>
            <w:vAlign w:val="center"/>
            <w:hideMark/>
          </w:tcPr>
          <w:p w14:paraId="1C41B4BD"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b/>
                <w:bCs/>
                <w:kern w:val="0"/>
                <w:sz w:val="24"/>
                <w:szCs w:val="24"/>
              </w:rPr>
              <w:t>15</w:t>
            </w:r>
          </w:p>
        </w:tc>
        <w:tc>
          <w:tcPr>
            <w:tcW w:w="882" w:type="dxa"/>
            <w:tcBorders>
              <w:top w:val="single" w:sz="4" w:space="0" w:color="auto"/>
              <w:left w:val="single" w:sz="4" w:space="0" w:color="auto"/>
              <w:bottom w:val="single" w:sz="4" w:space="0" w:color="auto"/>
              <w:right w:val="single" w:sz="4" w:space="0" w:color="auto"/>
            </w:tcBorders>
            <w:vAlign w:val="center"/>
          </w:tcPr>
          <w:p w14:paraId="1FBF651E"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C96FB0E"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0D22CE23" w14:textId="77777777" w:rsidTr="00DF13F6">
        <w:trPr>
          <w:trHeight w:val="1975"/>
        </w:trPr>
        <w:tc>
          <w:tcPr>
            <w:tcW w:w="709" w:type="dxa"/>
            <w:tcBorders>
              <w:top w:val="single" w:sz="4" w:space="0" w:color="auto"/>
              <w:left w:val="single" w:sz="4" w:space="0" w:color="auto"/>
              <w:bottom w:val="single" w:sz="4" w:space="0" w:color="auto"/>
              <w:right w:val="single" w:sz="4" w:space="0" w:color="auto"/>
            </w:tcBorders>
            <w:vAlign w:val="center"/>
            <w:hideMark/>
          </w:tcPr>
          <w:p w14:paraId="41B5A8B3"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115AC8C"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具备SP人才库</w:t>
            </w:r>
          </w:p>
        </w:tc>
        <w:tc>
          <w:tcPr>
            <w:tcW w:w="9213" w:type="dxa"/>
            <w:tcBorders>
              <w:top w:val="single" w:sz="4" w:space="0" w:color="auto"/>
              <w:left w:val="single" w:sz="4" w:space="0" w:color="auto"/>
              <w:bottom w:val="single" w:sz="4" w:space="0" w:color="auto"/>
              <w:right w:val="single" w:sz="4" w:space="0" w:color="auto"/>
            </w:tcBorders>
            <w:hideMark/>
          </w:tcPr>
          <w:p w14:paraId="1D818B64" w14:textId="4782C390"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 xml:space="preserve">为SP中心招募和组建的教学辅助团队，经过基地规范的SP上岗课程体系培养和考核后的SP从业人才主要：2年以上专业从事本单位固定SP人员不少于10人； </w:t>
            </w:r>
          </w:p>
          <w:p w14:paraId="0DCD4D4E" w14:textId="35F89909"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（备注：需</w:t>
            </w:r>
            <w:r w:rsidR="00A05C7B">
              <w:rPr>
                <w:rFonts w:ascii="仿宋_GB2312" w:eastAsia="仿宋_GB2312" w:hAnsi="仿宋_GB2312" w:cs="宋体" w:hint="eastAsia"/>
                <w:kern w:val="0"/>
                <w:sz w:val="24"/>
                <w:szCs w:val="24"/>
              </w:rPr>
              <w:t>在协会SP质量评估管理平台www.cmea-sp.com</w:t>
            </w:r>
            <w:r w:rsidRPr="009944BA">
              <w:rPr>
                <w:rFonts w:ascii="仿宋_GB2312" w:eastAsia="仿宋_GB2312" w:hAnsi="仿宋_GB2312" w:cs="宋体" w:hint="eastAsia"/>
                <w:kern w:val="0"/>
                <w:sz w:val="24"/>
                <w:szCs w:val="24"/>
              </w:rPr>
              <w:t>上传在职SP花名册及SP人才档案）</w:t>
            </w:r>
          </w:p>
        </w:tc>
        <w:tc>
          <w:tcPr>
            <w:tcW w:w="819" w:type="dxa"/>
            <w:tcBorders>
              <w:top w:val="single" w:sz="4" w:space="0" w:color="auto"/>
              <w:left w:val="single" w:sz="4" w:space="0" w:color="auto"/>
              <w:bottom w:val="single" w:sz="4" w:space="0" w:color="auto"/>
              <w:right w:val="single" w:sz="4" w:space="0" w:color="auto"/>
            </w:tcBorders>
            <w:vAlign w:val="center"/>
            <w:hideMark/>
          </w:tcPr>
          <w:p w14:paraId="181B51E0"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b/>
                <w:bCs/>
                <w:kern w:val="0"/>
                <w:sz w:val="24"/>
                <w:szCs w:val="24"/>
              </w:rPr>
              <w:t>5</w:t>
            </w:r>
          </w:p>
        </w:tc>
        <w:tc>
          <w:tcPr>
            <w:tcW w:w="882" w:type="dxa"/>
            <w:tcBorders>
              <w:top w:val="single" w:sz="4" w:space="0" w:color="auto"/>
              <w:left w:val="single" w:sz="4" w:space="0" w:color="auto"/>
              <w:bottom w:val="single" w:sz="4" w:space="0" w:color="auto"/>
              <w:right w:val="single" w:sz="4" w:space="0" w:color="auto"/>
            </w:tcBorders>
            <w:vAlign w:val="center"/>
          </w:tcPr>
          <w:p w14:paraId="6B20BC1D"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1DD9826"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394CA6E0"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0B4AD083"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02DE31E"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具备SP教材库</w:t>
            </w:r>
          </w:p>
        </w:tc>
        <w:tc>
          <w:tcPr>
            <w:tcW w:w="9213" w:type="dxa"/>
            <w:tcBorders>
              <w:top w:val="single" w:sz="4" w:space="0" w:color="auto"/>
              <w:left w:val="single" w:sz="4" w:space="0" w:color="auto"/>
              <w:bottom w:val="single" w:sz="4" w:space="0" w:color="auto"/>
              <w:right w:val="single" w:sz="4" w:space="0" w:color="auto"/>
            </w:tcBorders>
            <w:hideMark/>
          </w:tcPr>
          <w:p w14:paraId="0B6ED237" w14:textId="3D15372A"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SP中心具备各类相关教材和各专业用SP案例脚本数量</w:t>
            </w:r>
          </w:p>
          <w:p w14:paraId="35833311"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lastRenderedPageBreak/>
              <w:t>1.国际、国内SP导师经典培训教材(2分)</w:t>
            </w:r>
          </w:p>
          <w:p w14:paraId="054AD7AA" w14:textId="5ADA9979"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2. SP培训教案管理(10分)（备注：基地每年需在</w:t>
            </w:r>
            <w:r w:rsidR="00A05C7B" w:rsidRPr="00A05C7B">
              <w:rPr>
                <w:rFonts w:ascii="仿宋_GB2312" w:eastAsia="仿宋_GB2312" w:hAnsi="仿宋_GB2312" w:cs="宋体" w:hint="eastAsia"/>
                <w:kern w:val="0"/>
                <w:sz w:val="24"/>
                <w:szCs w:val="24"/>
              </w:rPr>
              <w:t>协会SP质量评估管理平台www.cmea-sp.com</w:t>
            </w:r>
            <w:r w:rsidRPr="009944BA">
              <w:rPr>
                <w:rFonts w:ascii="仿宋_GB2312" w:eastAsia="仿宋_GB2312" w:hAnsi="仿宋_GB2312" w:cs="宋体" w:hint="eastAsia"/>
                <w:kern w:val="0"/>
                <w:sz w:val="24"/>
                <w:szCs w:val="24"/>
              </w:rPr>
              <w:t>完成教案上传＞20份，教案中</w:t>
            </w:r>
            <w:proofErr w:type="gramStart"/>
            <w:r w:rsidRPr="009944BA">
              <w:rPr>
                <w:rFonts w:ascii="仿宋_GB2312" w:eastAsia="仿宋_GB2312" w:hAnsi="仿宋_GB2312" w:cs="宋体" w:hint="eastAsia"/>
                <w:kern w:val="0"/>
                <w:sz w:val="24"/>
                <w:szCs w:val="24"/>
              </w:rPr>
              <w:t>需包括</w:t>
            </w:r>
            <w:proofErr w:type="gramEnd"/>
            <w:r w:rsidRPr="009944BA">
              <w:rPr>
                <w:rFonts w:ascii="仿宋_GB2312" w:eastAsia="仿宋_GB2312" w:hAnsi="仿宋_GB2312" w:cs="宋体" w:hint="eastAsia"/>
                <w:kern w:val="0"/>
                <w:sz w:val="24"/>
                <w:szCs w:val="24"/>
              </w:rPr>
              <w:t>每位基地导师教案＞2份）（备注：上传案例分类标签：临床、护理、康养、英语SP、人文、管理类）</w:t>
            </w:r>
          </w:p>
        </w:tc>
        <w:tc>
          <w:tcPr>
            <w:tcW w:w="819" w:type="dxa"/>
            <w:tcBorders>
              <w:top w:val="single" w:sz="4" w:space="0" w:color="auto"/>
              <w:left w:val="single" w:sz="4" w:space="0" w:color="auto"/>
              <w:bottom w:val="single" w:sz="4" w:space="0" w:color="auto"/>
              <w:right w:val="single" w:sz="4" w:space="0" w:color="auto"/>
            </w:tcBorders>
            <w:vAlign w:val="center"/>
            <w:hideMark/>
          </w:tcPr>
          <w:p w14:paraId="234048FC"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b/>
                <w:bCs/>
                <w:kern w:val="0"/>
                <w:sz w:val="24"/>
                <w:szCs w:val="24"/>
              </w:rPr>
              <w:lastRenderedPageBreak/>
              <w:t>12</w:t>
            </w:r>
          </w:p>
        </w:tc>
        <w:tc>
          <w:tcPr>
            <w:tcW w:w="882" w:type="dxa"/>
            <w:tcBorders>
              <w:top w:val="single" w:sz="4" w:space="0" w:color="auto"/>
              <w:left w:val="single" w:sz="4" w:space="0" w:color="auto"/>
              <w:bottom w:val="single" w:sz="4" w:space="0" w:color="auto"/>
              <w:right w:val="single" w:sz="4" w:space="0" w:color="auto"/>
            </w:tcBorders>
            <w:vAlign w:val="center"/>
          </w:tcPr>
          <w:p w14:paraId="743CB62C"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825B2E4"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14A40259"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4CAAB53E"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b/>
                <w:bCs/>
                <w:kern w:val="0"/>
                <w:sz w:val="24"/>
                <w:szCs w:val="24"/>
              </w:rPr>
              <w:t>6</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4BF7EB82"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b/>
                <w:bCs/>
                <w:kern w:val="0"/>
                <w:sz w:val="24"/>
                <w:szCs w:val="24"/>
              </w:rPr>
              <w:t>SP 中心管理</w:t>
            </w:r>
          </w:p>
        </w:tc>
        <w:tc>
          <w:tcPr>
            <w:tcW w:w="819" w:type="dxa"/>
            <w:tcBorders>
              <w:top w:val="single" w:sz="4" w:space="0" w:color="auto"/>
              <w:left w:val="single" w:sz="4" w:space="0" w:color="auto"/>
              <w:bottom w:val="single" w:sz="4" w:space="0" w:color="auto"/>
              <w:right w:val="single" w:sz="4" w:space="0" w:color="auto"/>
            </w:tcBorders>
            <w:vAlign w:val="center"/>
            <w:hideMark/>
          </w:tcPr>
          <w:p w14:paraId="0112A7DB"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b/>
                <w:bCs/>
                <w:kern w:val="0"/>
                <w:sz w:val="24"/>
                <w:szCs w:val="24"/>
              </w:rPr>
              <w:t>4</w:t>
            </w:r>
          </w:p>
        </w:tc>
        <w:tc>
          <w:tcPr>
            <w:tcW w:w="882" w:type="dxa"/>
            <w:tcBorders>
              <w:top w:val="single" w:sz="4" w:space="0" w:color="auto"/>
              <w:left w:val="single" w:sz="4" w:space="0" w:color="auto"/>
              <w:bottom w:val="single" w:sz="4" w:space="0" w:color="auto"/>
              <w:right w:val="single" w:sz="4" w:space="0" w:color="auto"/>
            </w:tcBorders>
            <w:vAlign w:val="center"/>
          </w:tcPr>
          <w:p w14:paraId="43BE36EE"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34E0F0B"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75AA997B"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72FAD2CA"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6.1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B759402"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SP中心管理人员</w:t>
            </w:r>
          </w:p>
        </w:tc>
        <w:tc>
          <w:tcPr>
            <w:tcW w:w="9213" w:type="dxa"/>
            <w:tcBorders>
              <w:top w:val="single" w:sz="4" w:space="0" w:color="auto"/>
              <w:left w:val="single" w:sz="4" w:space="0" w:color="auto"/>
              <w:bottom w:val="single" w:sz="4" w:space="0" w:color="auto"/>
              <w:right w:val="single" w:sz="4" w:space="0" w:color="auto"/>
            </w:tcBorders>
            <w:hideMark/>
          </w:tcPr>
          <w:p w14:paraId="08BBD7B0"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SP中心专业管理人员：无SP基地负责人和基地日常管理人员(得0分)</w:t>
            </w:r>
          </w:p>
          <w:p w14:paraId="294E2EF0" w14:textId="77777777" w:rsidR="009944BA" w:rsidRPr="009944BA" w:rsidRDefault="009944BA" w:rsidP="009944BA">
            <w:pPr>
              <w:widowControl/>
              <w:numPr>
                <w:ilvl w:val="0"/>
                <w:numId w:val="3"/>
              </w:numPr>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 xml:space="preserve">具备SP基地负责人(得1分);  </w:t>
            </w:r>
          </w:p>
          <w:p w14:paraId="376B8946" w14:textId="77777777" w:rsidR="009944BA" w:rsidRPr="009944BA" w:rsidRDefault="009944BA" w:rsidP="009944BA">
            <w:pPr>
              <w:widowControl/>
              <w:numPr>
                <w:ilvl w:val="0"/>
                <w:numId w:val="3"/>
              </w:numPr>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 xml:space="preserve">具备SP基地日常管理人员(得1分) </w:t>
            </w:r>
          </w:p>
        </w:tc>
        <w:tc>
          <w:tcPr>
            <w:tcW w:w="819" w:type="dxa"/>
            <w:tcBorders>
              <w:top w:val="single" w:sz="4" w:space="0" w:color="auto"/>
              <w:left w:val="single" w:sz="4" w:space="0" w:color="auto"/>
              <w:bottom w:val="single" w:sz="4" w:space="0" w:color="auto"/>
              <w:right w:val="single" w:sz="4" w:space="0" w:color="auto"/>
            </w:tcBorders>
            <w:vAlign w:val="center"/>
            <w:hideMark/>
          </w:tcPr>
          <w:p w14:paraId="337E2556"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2</w:t>
            </w:r>
          </w:p>
        </w:tc>
        <w:tc>
          <w:tcPr>
            <w:tcW w:w="882" w:type="dxa"/>
            <w:tcBorders>
              <w:top w:val="single" w:sz="4" w:space="0" w:color="auto"/>
              <w:left w:val="single" w:sz="4" w:space="0" w:color="auto"/>
              <w:bottom w:val="single" w:sz="4" w:space="0" w:color="auto"/>
              <w:right w:val="single" w:sz="4" w:space="0" w:color="auto"/>
            </w:tcBorders>
            <w:vAlign w:val="center"/>
          </w:tcPr>
          <w:p w14:paraId="096B2518"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E7ABCD1"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44DADB2F"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2CCEF1C1"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6.2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A1D4C83"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管理制度</w:t>
            </w:r>
          </w:p>
        </w:tc>
        <w:tc>
          <w:tcPr>
            <w:tcW w:w="9213" w:type="dxa"/>
            <w:tcBorders>
              <w:top w:val="single" w:sz="4" w:space="0" w:color="auto"/>
              <w:left w:val="single" w:sz="4" w:space="0" w:color="auto"/>
              <w:bottom w:val="single" w:sz="4" w:space="0" w:color="auto"/>
              <w:right w:val="single" w:sz="4" w:space="0" w:color="auto"/>
            </w:tcBorders>
            <w:hideMark/>
          </w:tcPr>
          <w:p w14:paraId="710CF76F"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 xml:space="preserve">1．无SP中心管理制度(得0分);  </w:t>
            </w:r>
          </w:p>
          <w:p w14:paraId="197D3FDC"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2. 管理制度缺陷(得1分)</w:t>
            </w:r>
          </w:p>
          <w:p w14:paraId="75078900"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3. 管理制度完善(得2分)（备注：需上</w:t>
            </w:r>
            <w:proofErr w:type="gramStart"/>
            <w:r w:rsidRPr="009944BA">
              <w:rPr>
                <w:rFonts w:ascii="仿宋_GB2312" w:eastAsia="仿宋_GB2312" w:hAnsi="仿宋_GB2312" w:cs="宋体" w:hint="eastAsia"/>
                <w:kern w:val="0"/>
                <w:sz w:val="24"/>
                <w:szCs w:val="24"/>
              </w:rPr>
              <w:t>传中心</w:t>
            </w:r>
            <w:proofErr w:type="gramEnd"/>
            <w:r w:rsidRPr="009944BA">
              <w:rPr>
                <w:rFonts w:ascii="仿宋_GB2312" w:eastAsia="仿宋_GB2312" w:hAnsi="仿宋_GB2312" w:cs="宋体" w:hint="eastAsia"/>
                <w:kern w:val="0"/>
                <w:sz w:val="24"/>
                <w:szCs w:val="24"/>
              </w:rPr>
              <w:t>管理制度）</w:t>
            </w:r>
          </w:p>
        </w:tc>
        <w:tc>
          <w:tcPr>
            <w:tcW w:w="819" w:type="dxa"/>
            <w:tcBorders>
              <w:top w:val="single" w:sz="4" w:space="0" w:color="auto"/>
              <w:left w:val="single" w:sz="4" w:space="0" w:color="auto"/>
              <w:bottom w:val="single" w:sz="4" w:space="0" w:color="auto"/>
              <w:right w:val="single" w:sz="4" w:space="0" w:color="auto"/>
            </w:tcBorders>
            <w:vAlign w:val="center"/>
            <w:hideMark/>
          </w:tcPr>
          <w:p w14:paraId="3D1FBA0A"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2</w:t>
            </w:r>
          </w:p>
        </w:tc>
        <w:tc>
          <w:tcPr>
            <w:tcW w:w="882" w:type="dxa"/>
            <w:tcBorders>
              <w:top w:val="single" w:sz="4" w:space="0" w:color="auto"/>
              <w:left w:val="single" w:sz="4" w:space="0" w:color="auto"/>
              <w:bottom w:val="single" w:sz="4" w:space="0" w:color="auto"/>
              <w:right w:val="single" w:sz="4" w:space="0" w:color="auto"/>
            </w:tcBorders>
            <w:vAlign w:val="center"/>
          </w:tcPr>
          <w:p w14:paraId="0530E0FC"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F33E4BC"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064D1B9C"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1B178094"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b/>
                <w:bCs/>
                <w:kern w:val="0"/>
                <w:sz w:val="24"/>
                <w:szCs w:val="24"/>
              </w:rPr>
              <w:t>7</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6FAC73D2"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b/>
                <w:bCs/>
                <w:kern w:val="0"/>
                <w:sz w:val="24"/>
                <w:szCs w:val="24"/>
              </w:rPr>
              <w:t>SP教学中心（或基地）环境建设</w:t>
            </w:r>
          </w:p>
        </w:tc>
        <w:tc>
          <w:tcPr>
            <w:tcW w:w="819" w:type="dxa"/>
            <w:tcBorders>
              <w:top w:val="single" w:sz="4" w:space="0" w:color="auto"/>
              <w:left w:val="single" w:sz="4" w:space="0" w:color="auto"/>
              <w:bottom w:val="single" w:sz="4" w:space="0" w:color="auto"/>
              <w:right w:val="single" w:sz="4" w:space="0" w:color="auto"/>
            </w:tcBorders>
            <w:vAlign w:val="center"/>
            <w:hideMark/>
          </w:tcPr>
          <w:p w14:paraId="45E4391F"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b/>
                <w:bCs/>
                <w:kern w:val="0"/>
                <w:sz w:val="24"/>
                <w:szCs w:val="24"/>
              </w:rPr>
              <w:t>10</w:t>
            </w:r>
          </w:p>
        </w:tc>
        <w:tc>
          <w:tcPr>
            <w:tcW w:w="882" w:type="dxa"/>
            <w:tcBorders>
              <w:top w:val="single" w:sz="4" w:space="0" w:color="auto"/>
              <w:left w:val="single" w:sz="4" w:space="0" w:color="auto"/>
              <w:bottom w:val="single" w:sz="4" w:space="0" w:color="auto"/>
              <w:right w:val="single" w:sz="4" w:space="0" w:color="auto"/>
            </w:tcBorders>
            <w:vAlign w:val="center"/>
          </w:tcPr>
          <w:p w14:paraId="5F704196"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09103D6"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p>
        </w:tc>
      </w:tr>
      <w:tr w:rsidR="009944BA" w:rsidRPr="009944BA" w14:paraId="0FA56EC1"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5728F4AE"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7.1</w:t>
            </w:r>
          </w:p>
        </w:tc>
        <w:tc>
          <w:tcPr>
            <w:tcW w:w="2127" w:type="dxa"/>
            <w:vMerge w:val="restart"/>
            <w:tcBorders>
              <w:top w:val="nil"/>
              <w:left w:val="single" w:sz="4" w:space="0" w:color="auto"/>
              <w:bottom w:val="single" w:sz="4" w:space="0" w:color="auto"/>
              <w:right w:val="single" w:sz="4" w:space="0" w:color="auto"/>
            </w:tcBorders>
            <w:vAlign w:val="center"/>
            <w:hideMark/>
          </w:tcPr>
          <w:p w14:paraId="593F9C37"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场地建设规模</w:t>
            </w:r>
          </w:p>
        </w:tc>
        <w:tc>
          <w:tcPr>
            <w:tcW w:w="9213" w:type="dxa"/>
            <w:tcBorders>
              <w:top w:val="single" w:sz="4" w:space="0" w:color="auto"/>
              <w:left w:val="single" w:sz="4" w:space="0" w:color="auto"/>
              <w:bottom w:val="single" w:sz="4" w:space="0" w:color="auto"/>
              <w:right w:val="single" w:sz="4" w:space="0" w:color="auto"/>
            </w:tcBorders>
            <w:hideMark/>
          </w:tcPr>
          <w:p w14:paraId="7858BE1F"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具备含SP中心的综合教学培训中心，整体面积不少于1500平方</w:t>
            </w:r>
          </w:p>
        </w:tc>
        <w:tc>
          <w:tcPr>
            <w:tcW w:w="819" w:type="dxa"/>
            <w:tcBorders>
              <w:top w:val="single" w:sz="4" w:space="0" w:color="auto"/>
              <w:left w:val="single" w:sz="4" w:space="0" w:color="auto"/>
              <w:bottom w:val="single" w:sz="4" w:space="0" w:color="auto"/>
              <w:right w:val="single" w:sz="4" w:space="0" w:color="auto"/>
            </w:tcBorders>
            <w:vAlign w:val="center"/>
            <w:hideMark/>
          </w:tcPr>
          <w:p w14:paraId="7F82AAC9"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2</w:t>
            </w:r>
          </w:p>
        </w:tc>
        <w:tc>
          <w:tcPr>
            <w:tcW w:w="882" w:type="dxa"/>
            <w:tcBorders>
              <w:top w:val="single" w:sz="4" w:space="0" w:color="auto"/>
              <w:left w:val="single" w:sz="4" w:space="0" w:color="auto"/>
              <w:bottom w:val="single" w:sz="4" w:space="0" w:color="auto"/>
              <w:right w:val="single" w:sz="4" w:space="0" w:color="auto"/>
            </w:tcBorders>
            <w:vAlign w:val="center"/>
          </w:tcPr>
          <w:p w14:paraId="52DEE737"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C590F1B"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6D78C51E"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5896A3D3"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7.2</w:t>
            </w:r>
          </w:p>
        </w:tc>
        <w:tc>
          <w:tcPr>
            <w:tcW w:w="2127" w:type="dxa"/>
            <w:vMerge/>
            <w:tcBorders>
              <w:top w:val="nil"/>
              <w:left w:val="single" w:sz="4" w:space="0" w:color="auto"/>
              <w:bottom w:val="single" w:sz="4" w:space="0" w:color="auto"/>
              <w:right w:val="single" w:sz="4" w:space="0" w:color="auto"/>
            </w:tcBorders>
            <w:vAlign w:val="center"/>
            <w:hideMark/>
          </w:tcPr>
          <w:p w14:paraId="2617BAF5" w14:textId="77777777" w:rsidR="009944BA" w:rsidRPr="009944BA" w:rsidRDefault="009944BA" w:rsidP="009944BA">
            <w:pPr>
              <w:widowControl/>
              <w:spacing w:line="360" w:lineRule="auto"/>
              <w:jc w:val="left"/>
              <w:rPr>
                <w:rFonts w:ascii="仿宋_GB2312" w:eastAsia="仿宋_GB2312" w:hAnsi="仿宋_GB2312" w:cs="宋体"/>
                <w:kern w:val="0"/>
                <w:sz w:val="24"/>
                <w:szCs w:val="24"/>
              </w:rPr>
            </w:pPr>
          </w:p>
        </w:tc>
        <w:tc>
          <w:tcPr>
            <w:tcW w:w="9213" w:type="dxa"/>
            <w:tcBorders>
              <w:top w:val="single" w:sz="4" w:space="0" w:color="auto"/>
              <w:left w:val="single" w:sz="4" w:space="0" w:color="auto"/>
              <w:bottom w:val="single" w:sz="4" w:space="0" w:color="auto"/>
              <w:right w:val="single" w:sz="4" w:space="0" w:color="auto"/>
            </w:tcBorders>
            <w:hideMark/>
          </w:tcPr>
          <w:p w14:paraId="776C12A8"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SP中心专用场地面积：不少于100平方</w:t>
            </w:r>
          </w:p>
        </w:tc>
        <w:tc>
          <w:tcPr>
            <w:tcW w:w="819" w:type="dxa"/>
            <w:tcBorders>
              <w:top w:val="single" w:sz="4" w:space="0" w:color="auto"/>
              <w:left w:val="single" w:sz="4" w:space="0" w:color="auto"/>
              <w:bottom w:val="single" w:sz="4" w:space="0" w:color="auto"/>
              <w:right w:val="single" w:sz="4" w:space="0" w:color="auto"/>
            </w:tcBorders>
            <w:vAlign w:val="center"/>
            <w:hideMark/>
          </w:tcPr>
          <w:p w14:paraId="0814A614"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2</w:t>
            </w:r>
          </w:p>
        </w:tc>
        <w:tc>
          <w:tcPr>
            <w:tcW w:w="882" w:type="dxa"/>
            <w:tcBorders>
              <w:top w:val="single" w:sz="4" w:space="0" w:color="auto"/>
              <w:left w:val="single" w:sz="4" w:space="0" w:color="auto"/>
              <w:bottom w:val="single" w:sz="4" w:space="0" w:color="auto"/>
              <w:right w:val="single" w:sz="4" w:space="0" w:color="auto"/>
            </w:tcBorders>
            <w:vAlign w:val="center"/>
          </w:tcPr>
          <w:p w14:paraId="1B34083D"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62CBDC3"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3D7960FE" w14:textId="77777777" w:rsidTr="00DF13F6">
        <w:trPr>
          <w:trHeight w:val="61"/>
        </w:trPr>
        <w:tc>
          <w:tcPr>
            <w:tcW w:w="709" w:type="dxa"/>
            <w:tcBorders>
              <w:top w:val="single" w:sz="4" w:space="0" w:color="auto"/>
              <w:left w:val="single" w:sz="4" w:space="0" w:color="auto"/>
              <w:bottom w:val="single" w:sz="4" w:space="0" w:color="auto"/>
              <w:right w:val="single" w:sz="4" w:space="0" w:color="auto"/>
            </w:tcBorders>
            <w:vAlign w:val="center"/>
            <w:hideMark/>
          </w:tcPr>
          <w:p w14:paraId="4D2F0396"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7.3</w:t>
            </w:r>
          </w:p>
        </w:tc>
        <w:tc>
          <w:tcPr>
            <w:tcW w:w="2127" w:type="dxa"/>
            <w:vMerge/>
            <w:tcBorders>
              <w:top w:val="nil"/>
              <w:left w:val="single" w:sz="4" w:space="0" w:color="auto"/>
              <w:bottom w:val="single" w:sz="4" w:space="0" w:color="auto"/>
              <w:right w:val="single" w:sz="4" w:space="0" w:color="auto"/>
            </w:tcBorders>
            <w:vAlign w:val="center"/>
            <w:hideMark/>
          </w:tcPr>
          <w:p w14:paraId="1FA97CB8" w14:textId="77777777" w:rsidR="009944BA" w:rsidRPr="009944BA" w:rsidRDefault="009944BA" w:rsidP="009944BA">
            <w:pPr>
              <w:widowControl/>
              <w:spacing w:line="360" w:lineRule="auto"/>
              <w:jc w:val="left"/>
              <w:rPr>
                <w:rFonts w:ascii="仿宋_GB2312" w:eastAsia="仿宋_GB2312" w:hAnsi="仿宋_GB2312" w:cs="宋体"/>
                <w:kern w:val="0"/>
                <w:sz w:val="24"/>
                <w:szCs w:val="24"/>
              </w:rPr>
            </w:pPr>
          </w:p>
        </w:tc>
        <w:tc>
          <w:tcPr>
            <w:tcW w:w="9213" w:type="dxa"/>
            <w:tcBorders>
              <w:top w:val="single" w:sz="4" w:space="0" w:color="auto"/>
              <w:left w:val="single" w:sz="4" w:space="0" w:color="auto"/>
              <w:bottom w:val="single" w:sz="4" w:space="0" w:color="auto"/>
              <w:right w:val="single" w:sz="4" w:space="0" w:color="auto"/>
            </w:tcBorders>
            <w:hideMark/>
          </w:tcPr>
          <w:p w14:paraId="44224F8C"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与临床技能中心、培训中心等部门共用教学场地面积：不少于500平方</w:t>
            </w:r>
          </w:p>
        </w:tc>
        <w:tc>
          <w:tcPr>
            <w:tcW w:w="819" w:type="dxa"/>
            <w:tcBorders>
              <w:top w:val="single" w:sz="4" w:space="0" w:color="auto"/>
              <w:left w:val="single" w:sz="4" w:space="0" w:color="auto"/>
              <w:bottom w:val="single" w:sz="4" w:space="0" w:color="auto"/>
              <w:right w:val="single" w:sz="4" w:space="0" w:color="auto"/>
            </w:tcBorders>
            <w:vAlign w:val="center"/>
            <w:hideMark/>
          </w:tcPr>
          <w:p w14:paraId="73528A3E"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2</w:t>
            </w:r>
          </w:p>
        </w:tc>
        <w:tc>
          <w:tcPr>
            <w:tcW w:w="882" w:type="dxa"/>
            <w:tcBorders>
              <w:top w:val="single" w:sz="4" w:space="0" w:color="auto"/>
              <w:left w:val="single" w:sz="4" w:space="0" w:color="auto"/>
              <w:bottom w:val="single" w:sz="4" w:space="0" w:color="auto"/>
              <w:right w:val="single" w:sz="4" w:space="0" w:color="auto"/>
            </w:tcBorders>
            <w:vAlign w:val="center"/>
          </w:tcPr>
          <w:p w14:paraId="408E6B4D"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2B74FB3"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18F2823F"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748AB761"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7.4</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8A9EC8B"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场地布局科学合理</w:t>
            </w:r>
          </w:p>
        </w:tc>
        <w:tc>
          <w:tcPr>
            <w:tcW w:w="9213" w:type="dxa"/>
            <w:tcBorders>
              <w:top w:val="single" w:sz="4" w:space="0" w:color="auto"/>
              <w:left w:val="single" w:sz="4" w:space="0" w:color="auto"/>
              <w:bottom w:val="single" w:sz="4" w:space="0" w:color="auto"/>
              <w:right w:val="single" w:sz="4" w:space="0" w:color="auto"/>
            </w:tcBorders>
            <w:hideMark/>
          </w:tcPr>
          <w:p w14:paraId="79E43DF9" w14:textId="2A12A0C5"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SP中心的场地（含专用场地和共享教学场地）功能区主要包括：办公室、接待室、实训及会议室、化妆更衣室、文化休息室、观察训练室、网络监控室（即信息中心）、</w:t>
            </w:r>
            <w:r w:rsidRPr="009944BA">
              <w:rPr>
                <w:rFonts w:ascii="仿宋_GB2312" w:eastAsia="仿宋_GB2312" w:hAnsi="仿宋_GB2312" w:cs="宋体" w:hint="eastAsia"/>
                <w:kern w:val="0"/>
                <w:sz w:val="24"/>
                <w:szCs w:val="24"/>
              </w:rPr>
              <w:lastRenderedPageBreak/>
              <w:t>教具仓储室、医学</w:t>
            </w:r>
            <w:proofErr w:type="gramStart"/>
            <w:r w:rsidRPr="009944BA">
              <w:rPr>
                <w:rFonts w:ascii="仿宋_GB2312" w:eastAsia="仿宋_GB2312" w:hAnsi="仿宋_GB2312" w:cs="宋体" w:hint="eastAsia"/>
                <w:kern w:val="0"/>
                <w:sz w:val="24"/>
                <w:szCs w:val="24"/>
              </w:rPr>
              <w:t>生教学</w:t>
            </w:r>
            <w:proofErr w:type="gramEnd"/>
            <w:r w:rsidRPr="009944BA">
              <w:rPr>
                <w:rFonts w:ascii="仿宋_GB2312" w:eastAsia="仿宋_GB2312" w:hAnsi="仿宋_GB2312" w:cs="宋体" w:hint="eastAsia"/>
                <w:kern w:val="0"/>
                <w:sz w:val="24"/>
                <w:szCs w:val="24"/>
              </w:rPr>
              <w:t>考试场地等。每个功能区的具体面积根据各单位的现有条件、团队规模、接待能力或新建项目的设计规模等情况进行合理设计规划和配套物资，以能为SP师资、SP团队和医学生分别或共同教学考试之配套使用和实现经济高效为原则。</w:t>
            </w:r>
          </w:p>
        </w:tc>
        <w:tc>
          <w:tcPr>
            <w:tcW w:w="819" w:type="dxa"/>
            <w:tcBorders>
              <w:top w:val="single" w:sz="4" w:space="0" w:color="auto"/>
              <w:left w:val="single" w:sz="4" w:space="0" w:color="auto"/>
              <w:bottom w:val="single" w:sz="4" w:space="0" w:color="auto"/>
              <w:right w:val="single" w:sz="4" w:space="0" w:color="auto"/>
            </w:tcBorders>
            <w:vAlign w:val="center"/>
            <w:hideMark/>
          </w:tcPr>
          <w:p w14:paraId="442A837A"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lastRenderedPageBreak/>
              <w:t>2</w:t>
            </w:r>
          </w:p>
        </w:tc>
        <w:tc>
          <w:tcPr>
            <w:tcW w:w="882" w:type="dxa"/>
            <w:tcBorders>
              <w:top w:val="single" w:sz="4" w:space="0" w:color="auto"/>
              <w:left w:val="single" w:sz="4" w:space="0" w:color="auto"/>
              <w:bottom w:val="single" w:sz="4" w:space="0" w:color="auto"/>
              <w:right w:val="single" w:sz="4" w:space="0" w:color="auto"/>
            </w:tcBorders>
            <w:vAlign w:val="center"/>
          </w:tcPr>
          <w:p w14:paraId="2E02A947"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724C6FC"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05E0C0FD"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2A7B766B"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7.5</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D7A9DF1"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中心环境</w:t>
            </w:r>
          </w:p>
        </w:tc>
        <w:tc>
          <w:tcPr>
            <w:tcW w:w="9213" w:type="dxa"/>
            <w:tcBorders>
              <w:top w:val="single" w:sz="4" w:space="0" w:color="auto"/>
              <w:left w:val="single" w:sz="4" w:space="0" w:color="auto"/>
              <w:bottom w:val="single" w:sz="4" w:space="0" w:color="auto"/>
              <w:right w:val="single" w:sz="4" w:space="0" w:color="auto"/>
            </w:tcBorders>
            <w:hideMark/>
          </w:tcPr>
          <w:p w14:paraId="440A13CC"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环境符合SP教学场景需求</w:t>
            </w:r>
          </w:p>
        </w:tc>
        <w:tc>
          <w:tcPr>
            <w:tcW w:w="819" w:type="dxa"/>
            <w:tcBorders>
              <w:top w:val="single" w:sz="4" w:space="0" w:color="auto"/>
              <w:left w:val="single" w:sz="4" w:space="0" w:color="auto"/>
              <w:bottom w:val="single" w:sz="4" w:space="0" w:color="auto"/>
              <w:right w:val="single" w:sz="4" w:space="0" w:color="auto"/>
            </w:tcBorders>
            <w:vAlign w:val="center"/>
            <w:hideMark/>
          </w:tcPr>
          <w:p w14:paraId="51A64C81"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2</w:t>
            </w:r>
          </w:p>
        </w:tc>
        <w:tc>
          <w:tcPr>
            <w:tcW w:w="882" w:type="dxa"/>
            <w:tcBorders>
              <w:top w:val="single" w:sz="4" w:space="0" w:color="auto"/>
              <w:left w:val="single" w:sz="4" w:space="0" w:color="auto"/>
              <w:bottom w:val="single" w:sz="4" w:space="0" w:color="auto"/>
              <w:right w:val="single" w:sz="4" w:space="0" w:color="auto"/>
            </w:tcBorders>
            <w:vAlign w:val="center"/>
          </w:tcPr>
          <w:p w14:paraId="73D1D112"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34E8212"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1E842C9A"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1A585239"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b/>
                <w:bCs/>
                <w:kern w:val="0"/>
                <w:sz w:val="24"/>
                <w:szCs w:val="24"/>
              </w:rPr>
              <w:t>8</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495723E8"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b/>
                <w:bCs/>
                <w:kern w:val="0"/>
                <w:sz w:val="24"/>
                <w:szCs w:val="24"/>
              </w:rPr>
              <w:t>教学设备与教具</w:t>
            </w:r>
          </w:p>
        </w:tc>
        <w:tc>
          <w:tcPr>
            <w:tcW w:w="819" w:type="dxa"/>
            <w:tcBorders>
              <w:top w:val="single" w:sz="4" w:space="0" w:color="auto"/>
              <w:left w:val="single" w:sz="4" w:space="0" w:color="auto"/>
              <w:bottom w:val="single" w:sz="4" w:space="0" w:color="auto"/>
              <w:right w:val="single" w:sz="4" w:space="0" w:color="auto"/>
            </w:tcBorders>
            <w:vAlign w:val="center"/>
            <w:hideMark/>
          </w:tcPr>
          <w:p w14:paraId="2F0954E6"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b/>
                <w:bCs/>
                <w:kern w:val="0"/>
                <w:sz w:val="24"/>
                <w:szCs w:val="24"/>
              </w:rPr>
              <w:t>21</w:t>
            </w:r>
          </w:p>
        </w:tc>
        <w:tc>
          <w:tcPr>
            <w:tcW w:w="882" w:type="dxa"/>
            <w:tcBorders>
              <w:top w:val="single" w:sz="4" w:space="0" w:color="auto"/>
              <w:left w:val="single" w:sz="4" w:space="0" w:color="auto"/>
              <w:bottom w:val="single" w:sz="4" w:space="0" w:color="auto"/>
              <w:right w:val="single" w:sz="4" w:space="0" w:color="auto"/>
            </w:tcBorders>
            <w:vAlign w:val="center"/>
          </w:tcPr>
          <w:p w14:paraId="140AB853"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A4E078A"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p>
        </w:tc>
      </w:tr>
      <w:tr w:rsidR="009944BA" w:rsidRPr="009944BA" w14:paraId="3C2656B0"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4FAFBFF9"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8.1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4649DDB"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办公设备</w:t>
            </w:r>
          </w:p>
        </w:tc>
        <w:tc>
          <w:tcPr>
            <w:tcW w:w="9213" w:type="dxa"/>
            <w:tcBorders>
              <w:top w:val="single" w:sz="4" w:space="0" w:color="auto"/>
              <w:left w:val="single" w:sz="4" w:space="0" w:color="auto"/>
              <w:bottom w:val="single" w:sz="4" w:space="0" w:color="auto"/>
              <w:right w:val="single" w:sz="4" w:space="0" w:color="auto"/>
            </w:tcBorders>
            <w:hideMark/>
          </w:tcPr>
          <w:p w14:paraId="4308B1B3"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SP教学办公室具备常用办公设备和办公家具</w:t>
            </w:r>
          </w:p>
        </w:tc>
        <w:tc>
          <w:tcPr>
            <w:tcW w:w="819" w:type="dxa"/>
            <w:tcBorders>
              <w:top w:val="single" w:sz="4" w:space="0" w:color="auto"/>
              <w:left w:val="single" w:sz="4" w:space="0" w:color="auto"/>
              <w:bottom w:val="single" w:sz="4" w:space="0" w:color="auto"/>
              <w:right w:val="single" w:sz="4" w:space="0" w:color="auto"/>
            </w:tcBorders>
            <w:vAlign w:val="center"/>
            <w:hideMark/>
          </w:tcPr>
          <w:p w14:paraId="3F960362"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2</w:t>
            </w:r>
          </w:p>
        </w:tc>
        <w:tc>
          <w:tcPr>
            <w:tcW w:w="882" w:type="dxa"/>
            <w:tcBorders>
              <w:top w:val="single" w:sz="4" w:space="0" w:color="auto"/>
              <w:left w:val="single" w:sz="4" w:space="0" w:color="auto"/>
              <w:bottom w:val="single" w:sz="4" w:space="0" w:color="auto"/>
              <w:right w:val="single" w:sz="4" w:space="0" w:color="auto"/>
            </w:tcBorders>
            <w:vAlign w:val="center"/>
          </w:tcPr>
          <w:p w14:paraId="790C9AE5"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39F2A4A"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0EE96634"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25D876E1"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8.2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C556083"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各专业教学、SP团队实训教设备和教具</w:t>
            </w:r>
          </w:p>
        </w:tc>
        <w:tc>
          <w:tcPr>
            <w:tcW w:w="9213" w:type="dxa"/>
            <w:tcBorders>
              <w:top w:val="single" w:sz="4" w:space="0" w:color="auto"/>
              <w:left w:val="single" w:sz="4" w:space="0" w:color="auto"/>
              <w:bottom w:val="single" w:sz="4" w:space="0" w:color="auto"/>
              <w:right w:val="single" w:sz="4" w:space="0" w:color="auto"/>
            </w:tcBorders>
            <w:hideMark/>
          </w:tcPr>
          <w:p w14:paraId="72648C6E" w14:textId="36A83194"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kern w:val="0"/>
                <w:sz w:val="24"/>
                <w:szCs w:val="24"/>
              </w:rPr>
              <w:t>根据SP中心所服务的医护人才或健康类人才的专业和培养方向而配置不同教学目标和考试用途的教学场景配备的设备</w:t>
            </w:r>
            <w:r w:rsidR="00A05C7B">
              <w:rPr>
                <w:rFonts w:ascii="仿宋_GB2312" w:eastAsia="仿宋_GB2312" w:hAnsi="仿宋_GB2312" w:cs="宋体" w:hint="eastAsia"/>
                <w:kern w:val="0"/>
                <w:sz w:val="24"/>
                <w:szCs w:val="24"/>
              </w:rPr>
              <w:t>；</w:t>
            </w:r>
            <w:r w:rsidR="00A05C7B" w:rsidRPr="009944BA">
              <w:rPr>
                <w:rFonts w:ascii="仿宋_GB2312" w:eastAsia="仿宋_GB2312" w:hAnsi="仿宋_GB2312" w:cs="宋体" w:hint="eastAsia"/>
                <w:b/>
                <w:bCs/>
                <w:kern w:val="0"/>
                <w:sz w:val="24"/>
                <w:szCs w:val="24"/>
              </w:rPr>
              <w:t xml:space="preserve"> </w:t>
            </w:r>
          </w:p>
          <w:p w14:paraId="166C4822" w14:textId="2E20DC65" w:rsidR="009944BA" w:rsidRPr="009944BA" w:rsidRDefault="00862258" w:rsidP="009944BA">
            <w:pPr>
              <w:widowControl/>
              <w:numPr>
                <w:ilvl w:val="0"/>
                <w:numId w:val="4"/>
              </w:numPr>
              <w:spacing w:line="360" w:lineRule="auto"/>
              <w:jc w:val="left"/>
              <w:rPr>
                <w:rFonts w:ascii="仿宋_GB2312" w:eastAsia="仿宋_GB2312" w:hAnsi="仿宋_GB2312" w:cs="宋体" w:hint="eastAsia"/>
                <w:kern w:val="0"/>
                <w:sz w:val="24"/>
                <w:szCs w:val="24"/>
              </w:rPr>
            </w:pPr>
            <w:r>
              <w:rPr>
                <w:rFonts w:ascii="仿宋_GB2312" w:eastAsia="仿宋_GB2312" w:hAnsi="仿宋_GB2312" w:cs="宋体" w:hint="eastAsia"/>
                <w:kern w:val="0"/>
                <w:sz w:val="24"/>
                <w:szCs w:val="24"/>
              </w:rPr>
              <w:t>具备</w:t>
            </w:r>
            <w:r w:rsidR="009944BA" w:rsidRPr="009944BA">
              <w:rPr>
                <w:rFonts w:ascii="仿宋_GB2312" w:eastAsia="仿宋_GB2312" w:hAnsi="仿宋_GB2312" w:cs="宋体" w:hint="eastAsia"/>
                <w:kern w:val="0"/>
                <w:sz w:val="24"/>
                <w:szCs w:val="24"/>
              </w:rPr>
              <w:t>SP</w:t>
            </w:r>
            <w:r w:rsidR="00DF13F6">
              <w:rPr>
                <w:rFonts w:ascii="仿宋_GB2312" w:eastAsia="仿宋_GB2312" w:hAnsi="仿宋_GB2312" w:cs="宋体" w:hint="eastAsia"/>
                <w:kern w:val="0"/>
                <w:sz w:val="24"/>
                <w:szCs w:val="24"/>
              </w:rPr>
              <w:t>相关</w:t>
            </w:r>
            <w:r w:rsidR="009944BA" w:rsidRPr="009944BA">
              <w:rPr>
                <w:rFonts w:ascii="仿宋_GB2312" w:eastAsia="仿宋_GB2312" w:hAnsi="仿宋_GB2312" w:cs="宋体" w:hint="eastAsia"/>
                <w:kern w:val="0"/>
                <w:sz w:val="24"/>
                <w:szCs w:val="24"/>
              </w:rPr>
              <w:t>化妆、急救箱等各种</w:t>
            </w:r>
            <w:r>
              <w:rPr>
                <w:rFonts w:ascii="仿宋_GB2312" w:eastAsia="仿宋_GB2312" w:hAnsi="仿宋_GB2312" w:cs="宋体" w:hint="eastAsia"/>
                <w:kern w:val="0"/>
                <w:sz w:val="24"/>
                <w:szCs w:val="24"/>
              </w:rPr>
              <w:t>教材及</w:t>
            </w:r>
            <w:r w:rsidR="009944BA" w:rsidRPr="009944BA">
              <w:rPr>
                <w:rFonts w:ascii="仿宋_GB2312" w:eastAsia="仿宋_GB2312" w:hAnsi="仿宋_GB2312" w:cs="宋体" w:hint="eastAsia"/>
                <w:kern w:val="0"/>
                <w:sz w:val="24"/>
                <w:szCs w:val="24"/>
              </w:rPr>
              <w:t>教学耗材。(</w:t>
            </w:r>
            <w:r w:rsidR="00DF13F6">
              <w:rPr>
                <w:rFonts w:ascii="仿宋_GB2312" w:eastAsia="仿宋_GB2312" w:hAnsi="仿宋_GB2312" w:cs="宋体" w:hint="eastAsia"/>
                <w:kern w:val="0"/>
                <w:sz w:val="24"/>
                <w:szCs w:val="24"/>
              </w:rPr>
              <w:t>2</w:t>
            </w:r>
            <w:r w:rsidR="009944BA" w:rsidRPr="009944BA">
              <w:rPr>
                <w:rFonts w:ascii="仿宋_GB2312" w:eastAsia="仿宋_GB2312" w:hAnsi="仿宋_GB2312" w:cs="宋体" w:hint="eastAsia"/>
                <w:kern w:val="0"/>
                <w:sz w:val="24"/>
                <w:szCs w:val="24"/>
              </w:rPr>
              <w:t>分)</w:t>
            </w:r>
          </w:p>
          <w:p w14:paraId="5317F0AE" w14:textId="77777777" w:rsidR="009944BA" w:rsidRPr="009944BA" w:rsidRDefault="009944BA" w:rsidP="009944BA">
            <w:pPr>
              <w:widowControl/>
              <w:numPr>
                <w:ilvl w:val="0"/>
                <w:numId w:val="4"/>
              </w:numPr>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具备模拟病房配套物资、诊疗区域配套物资、社区或居家养老配套物资、病房中的护理床、产房中的产床等设备(2分)</w:t>
            </w:r>
          </w:p>
          <w:p w14:paraId="5879231E" w14:textId="381A615A" w:rsidR="009944BA" w:rsidRPr="009944BA" w:rsidRDefault="009944BA" w:rsidP="009944BA">
            <w:pPr>
              <w:widowControl/>
              <w:numPr>
                <w:ilvl w:val="0"/>
                <w:numId w:val="4"/>
              </w:numPr>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要求</w:t>
            </w:r>
            <w:r w:rsidR="00862258">
              <w:rPr>
                <w:rFonts w:ascii="仿宋_GB2312" w:eastAsia="仿宋_GB2312" w:hAnsi="仿宋_GB2312" w:cs="宋体" w:hint="eastAsia"/>
                <w:kern w:val="0"/>
                <w:sz w:val="24"/>
                <w:szCs w:val="24"/>
              </w:rPr>
              <w:t>具备</w:t>
            </w:r>
            <w:r w:rsidRPr="009944BA">
              <w:rPr>
                <w:rFonts w:ascii="仿宋_GB2312" w:eastAsia="仿宋_GB2312" w:hAnsi="仿宋_GB2312" w:cs="宋体" w:hint="eastAsia"/>
                <w:kern w:val="0"/>
                <w:sz w:val="24"/>
                <w:szCs w:val="24"/>
              </w:rPr>
              <w:t>符合</w:t>
            </w:r>
            <w:r w:rsidR="00862258">
              <w:rPr>
                <w:rFonts w:ascii="仿宋_GB2312" w:eastAsia="仿宋_GB2312" w:hAnsi="仿宋_GB2312" w:cs="宋体" w:hint="eastAsia"/>
                <w:kern w:val="0"/>
                <w:sz w:val="24"/>
                <w:szCs w:val="24"/>
              </w:rPr>
              <w:t>协会标准的</w:t>
            </w:r>
            <w:r w:rsidRPr="009944BA">
              <w:rPr>
                <w:rFonts w:ascii="仿宋_GB2312" w:eastAsia="仿宋_GB2312" w:hAnsi="仿宋_GB2312" w:cs="宋体" w:hint="eastAsia"/>
                <w:kern w:val="0"/>
                <w:sz w:val="24"/>
                <w:szCs w:val="24"/>
              </w:rPr>
              <w:t>便携式情景SP教学考核系统</w:t>
            </w:r>
            <w:r w:rsidR="00862258">
              <w:rPr>
                <w:rFonts w:ascii="仿宋_GB2312" w:eastAsia="仿宋_GB2312" w:hAnsi="仿宋_GB2312" w:cs="宋体" w:hint="eastAsia"/>
                <w:kern w:val="0"/>
                <w:sz w:val="24"/>
                <w:szCs w:val="24"/>
              </w:rPr>
              <w:t>、AI交互式虚拟病人临床诊疗教学系统等</w:t>
            </w:r>
            <w:r w:rsidRPr="009944BA">
              <w:rPr>
                <w:rFonts w:ascii="仿宋_GB2312" w:eastAsia="仿宋_GB2312" w:hAnsi="仿宋_GB2312" w:cs="宋体" w:hint="eastAsia"/>
                <w:kern w:val="0"/>
                <w:sz w:val="24"/>
                <w:szCs w:val="24"/>
              </w:rPr>
              <w:t>，且符合中心在一年内可同时开展4-6组教学课程。 (4分)</w:t>
            </w:r>
          </w:p>
        </w:tc>
        <w:tc>
          <w:tcPr>
            <w:tcW w:w="819" w:type="dxa"/>
            <w:tcBorders>
              <w:top w:val="single" w:sz="4" w:space="0" w:color="auto"/>
              <w:left w:val="single" w:sz="4" w:space="0" w:color="auto"/>
              <w:bottom w:val="single" w:sz="4" w:space="0" w:color="auto"/>
              <w:right w:val="single" w:sz="4" w:space="0" w:color="auto"/>
            </w:tcBorders>
            <w:vAlign w:val="center"/>
            <w:hideMark/>
          </w:tcPr>
          <w:p w14:paraId="3A4522EB" w14:textId="388AEAFC" w:rsidR="009944BA" w:rsidRPr="009944BA" w:rsidRDefault="00DF13F6" w:rsidP="009944BA">
            <w:pPr>
              <w:widowControl/>
              <w:spacing w:line="360" w:lineRule="auto"/>
              <w:jc w:val="left"/>
              <w:rPr>
                <w:rFonts w:ascii="仿宋_GB2312" w:eastAsia="仿宋_GB2312" w:hAnsi="仿宋_GB2312" w:cs="宋体" w:hint="eastAsia"/>
                <w:kern w:val="0"/>
                <w:sz w:val="24"/>
                <w:szCs w:val="24"/>
              </w:rPr>
            </w:pPr>
            <w:r>
              <w:rPr>
                <w:rFonts w:ascii="仿宋_GB2312" w:eastAsia="仿宋_GB2312" w:hAnsi="仿宋_GB2312" w:cs="宋体" w:hint="eastAsia"/>
                <w:kern w:val="0"/>
                <w:sz w:val="24"/>
                <w:szCs w:val="24"/>
              </w:rPr>
              <w:t>8</w:t>
            </w:r>
          </w:p>
        </w:tc>
        <w:tc>
          <w:tcPr>
            <w:tcW w:w="882" w:type="dxa"/>
            <w:tcBorders>
              <w:top w:val="single" w:sz="4" w:space="0" w:color="auto"/>
              <w:left w:val="single" w:sz="4" w:space="0" w:color="auto"/>
              <w:bottom w:val="single" w:sz="4" w:space="0" w:color="auto"/>
              <w:right w:val="single" w:sz="4" w:space="0" w:color="auto"/>
            </w:tcBorders>
            <w:vAlign w:val="center"/>
          </w:tcPr>
          <w:p w14:paraId="0959763A"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8195547"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777827ED"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2B029177"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8.3</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C933B07"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SP教学中心管理软件系统</w:t>
            </w:r>
          </w:p>
        </w:tc>
        <w:tc>
          <w:tcPr>
            <w:tcW w:w="9213" w:type="dxa"/>
            <w:tcBorders>
              <w:top w:val="single" w:sz="4" w:space="0" w:color="auto"/>
              <w:left w:val="single" w:sz="4" w:space="0" w:color="auto"/>
              <w:bottom w:val="single" w:sz="4" w:space="0" w:color="auto"/>
              <w:right w:val="single" w:sz="4" w:space="0" w:color="auto"/>
            </w:tcBorders>
            <w:hideMark/>
          </w:tcPr>
          <w:p w14:paraId="574C493E" w14:textId="4B93D8FA"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要求具备SP中心管理软件系统，内容涉及SP人力资源管理、考试档案、SP师资库管理、医学</w:t>
            </w:r>
            <w:proofErr w:type="gramStart"/>
            <w:r w:rsidRPr="009944BA">
              <w:rPr>
                <w:rFonts w:ascii="仿宋_GB2312" w:eastAsia="仿宋_GB2312" w:hAnsi="仿宋_GB2312" w:cs="宋体" w:hint="eastAsia"/>
                <w:kern w:val="0"/>
                <w:sz w:val="24"/>
                <w:szCs w:val="24"/>
              </w:rPr>
              <w:t>生教学</w:t>
            </w:r>
            <w:proofErr w:type="gramEnd"/>
            <w:r w:rsidRPr="009944BA">
              <w:rPr>
                <w:rFonts w:ascii="仿宋_GB2312" w:eastAsia="仿宋_GB2312" w:hAnsi="仿宋_GB2312" w:cs="宋体" w:hint="eastAsia"/>
                <w:kern w:val="0"/>
                <w:sz w:val="24"/>
                <w:szCs w:val="24"/>
              </w:rPr>
              <w:t>考试管理以及教案管理等。</w:t>
            </w:r>
          </w:p>
        </w:tc>
        <w:tc>
          <w:tcPr>
            <w:tcW w:w="819" w:type="dxa"/>
            <w:tcBorders>
              <w:top w:val="single" w:sz="4" w:space="0" w:color="auto"/>
              <w:left w:val="single" w:sz="4" w:space="0" w:color="auto"/>
              <w:bottom w:val="single" w:sz="4" w:space="0" w:color="auto"/>
              <w:right w:val="single" w:sz="4" w:space="0" w:color="auto"/>
            </w:tcBorders>
            <w:vAlign w:val="center"/>
            <w:hideMark/>
          </w:tcPr>
          <w:p w14:paraId="24A2B73A" w14:textId="5FD0E745" w:rsidR="009944BA" w:rsidRPr="009944BA" w:rsidRDefault="00862258" w:rsidP="009944BA">
            <w:pPr>
              <w:widowControl/>
              <w:spacing w:line="360" w:lineRule="auto"/>
              <w:jc w:val="left"/>
              <w:rPr>
                <w:rFonts w:ascii="仿宋_GB2312" w:eastAsia="仿宋_GB2312" w:hAnsi="仿宋_GB2312" w:cs="宋体" w:hint="eastAsia"/>
                <w:kern w:val="0"/>
                <w:sz w:val="24"/>
                <w:szCs w:val="24"/>
              </w:rPr>
            </w:pPr>
            <w:r>
              <w:rPr>
                <w:rFonts w:ascii="仿宋_GB2312" w:eastAsia="仿宋_GB2312" w:hAnsi="仿宋_GB2312" w:cs="宋体" w:hint="eastAsia"/>
                <w:kern w:val="0"/>
                <w:sz w:val="24"/>
                <w:szCs w:val="24"/>
              </w:rPr>
              <w:t>4</w:t>
            </w:r>
          </w:p>
        </w:tc>
        <w:tc>
          <w:tcPr>
            <w:tcW w:w="882" w:type="dxa"/>
            <w:tcBorders>
              <w:top w:val="single" w:sz="4" w:space="0" w:color="auto"/>
              <w:left w:val="single" w:sz="4" w:space="0" w:color="auto"/>
              <w:bottom w:val="single" w:sz="4" w:space="0" w:color="auto"/>
              <w:right w:val="single" w:sz="4" w:space="0" w:color="auto"/>
            </w:tcBorders>
            <w:vAlign w:val="center"/>
          </w:tcPr>
          <w:p w14:paraId="115BEE89"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EDAB5AB"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11B2E2E9"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57A0A1E3"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b/>
                <w:bCs/>
                <w:kern w:val="0"/>
                <w:sz w:val="24"/>
                <w:szCs w:val="24"/>
              </w:rPr>
              <w:t>9</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486F65CB"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b/>
                <w:bCs/>
                <w:kern w:val="0"/>
                <w:sz w:val="24"/>
                <w:szCs w:val="24"/>
              </w:rPr>
              <w:t>SP中心人才培养与应用</w:t>
            </w:r>
          </w:p>
        </w:tc>
        <w:tc>
          <w:tcPr>
            <w:tcW w:w="819" w:type="dxa"/>
            <w:tcBorders>
              <w:top w:val="single" w:sz="4" w:space="0" w:color="auto"/>
              <w:left w:val="single" w:sz="4" w:space="0" w:color="auto"/>
              <w:bottom w:val="single" w:sz="4" w:space="0" w:color="auto"/>
              <w:right w:val="single" w:sz="4" w:space="0" w:color="auto"/>
            </w:tcBorders>
            <w:vAlign w:val="center"/>
            <w:hideMark/>
          </w:tcPr>
          <w:p w14:paraId="74A0FEE6"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b/>
                <w:bCs/>
                <w:kern w:val="0"/>
                <w:sz w:val="24"/>
                <w:szCs w:val="24"/>
              </w:rPr>
              <w:t>9</w:t>
            </w:r>
          </w:p>
        </w:tc>
        <w:tc>
          <w:tcPr>
            <w:tcW w:w="882" w:type="dxa"/>
            <w:tcBorders>
              <w:top w:val="single" w:sz="4" w:space="0" w:color="auto"/>
              <w:left w:val="single" w:sz="4" w:space="0" w:color="auto"/>
              <w:bottom w:val="single" w:sz="4" w:space="0" w:color="auto"/>
              <w:right w:val="single" w:sz="4" w:space="0" w:color="auto"/>
            </w:tcBorders>
            <w:vAlign w:val="center"/>
          </w:tcPr>
          <w:p w14:paraId="5F5FBBCF"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6B4D095"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37694DD7"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16B7C503"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lastRenderedPageBreak/>
              <w:t>9.1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30DB8B1"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SP培养方向</w:t>
            </w:r>
          </w:p>
        </w:tc>
        <w:tc>
          <w:tcPr>
            <w:tcW w:w="9213" w:type="dxa"/>
            <w:tcBorders>
              <w:top w:val="single" w:sz="4" w:space="0" w:color="auto"/>
              <w:left w:val="single" w:sz="4" w:space="0" w:color="auto"/>
              <w:bottom w:val="single" w:sz="4" w:space="0" w:color="auto"/>
              <w:right w:val="single" w:sz="4" w:space="0" w:color="auto"/>
            </w:tcBorders>
            <w:hideMark/>
          </w:tcPr>
          <w:p w14:paraId="60732568" w14:textId="10E627C5"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具备可覆盖本单位SP教学所需</w:t>
            </w:r>
            <w:r w:rsidR="00862258">
              <w:rPr>
                <w:rFonts w:ascii="仿宋_GB2312" w:eastAsia="仿宋_GB2312" w:hAnsi="仿宋_GB2312" w:cs="宋体" w:hint="eastAsia"/>
                <w:kern w:val="0"/>
                <w:sz w:val="24"/>
                <w:szCs w:val="24"/>
              </w:rPr>
              <w:t>各</w:t>
            </w:r>
            <w:r w:rsidRPr="009944BA">
              <w:rPr>
                <w:rFonts w:ascii="仿宋_GB2312" w:eastAsia="仿宋_GB2312" w:hAnsi="仿宋_GB2312" w:cs="宋体" w:hint="eastAsia"/>
                <w:kern w:val="0"/>
                <w:sz w:val="24"/>
                <w:szCs w:val="24"/>
              </w:rPr>
              <w:t>专业方向SP，如临床、护理、康养</w:t>
            </w:r>
            <w:r w:rsidR="00862258">
              <w:rPr>
                <w:rFonts w:ascii="仿宋_GB2312" w:eastAsia="仿宋_GB2312" w:hAnsi="仿宋_GB2312" w:cs="宋体" w:hint="eastAsia"/>
                <w:kern w:val="0"/>
                <w:sz w:val="24"/>
                <w:szCs w:val="24"/>
              </w:rPr>
              <w:t>、特殊人群</w:t>
            </w:r>
            <w:r w:rsidRPr="009944BA">
              <w:rPr>
                <w:rFonts w:ascii="仿宋_GB2312" w:eastAsia="仿宋_GB2312" w:hAnsi="仿宋_GB2312" w:cs="宋体" w:hint="eastAsia"/>
                <w:kern w:val="0"/>
                <w:sz w:val="24"/>
                <w:szCs w:val="24"/>
              </w:rPr>
              <w:t>等。</w:t>
            </w:r>
          </w:p>
        </w:tc>
        <w:tc>
          <w:tcPr>
            <w:tcW w:w="819" w:type="dxa"/>
            <w:tcBorders>
              <w:top w:val="single" w:sz="4" w:space="0" w:color="auto"/>
              <w:left w:val="single" w:sz="4" w:space="0" w:color="auto"/>
              <w:bottom w:val="single" w:sz="4" w:space="0" w:color="auto"/>
              <w:right w:val="single" w:sz="4" w:space="0" w:color="auto"/>
            </w:tcBorders>
            <w:vAlign w:val="center"/>
            <w:hideMark/>
          </w:tcPr>
          <w:p w14:paraId="3C6EEF15"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3</w:t>
            </w:r>
          </w:p>
        </w:tc>
        <w:tc>
          <w:tcPr>
            <w:tcW w:w="882" w:type="dxa"/>
            <w:tcBorders>
              <w:top w:val="single" w:sz="4" w:space="0" w:color="auto"/>
              <w:left w:val="single" w:sz="4" w:space="0" w:color="auto"/>
              <w:bottom w:val="single" w:sz="4" w:space="0" w:color="auto"/>
              <w:right w:val="single" w:sz="4" w:space="0" w:color="auto"/>
            </w:tcBorders>
            <w:vAlign w:val="center"/>
          </w:tcPr>
          <w:p w14:paraId="06D6CC7A"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96F219C"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75873363"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5DDC07CC"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9.2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D23FD04"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SP教案</w:t>
            </w:r>
          </w:p>
        </w:tc>
        <w:tc>
          <w:tcPr>
            <w:tcW w:w="9213" w:type="dxa"/>
            <w:tcBorders>
              <w:top w:val="single" w:sz="4" w:space="0" w:color="auto"/>
              <w:left w:val="single" w:sz="4" w:space="0" w:color="auto"/>
              <w:bottom w:val="single" w:sz="4" w:space="0" w:color="auto"/>
              <w:right w:val="single" w:sz="4" w:space="0" w:color="auto"/>
            </w:tcBorders>
            <w:hideMark/>
          </w:tcPr>
          <w:p w14:paraId="48AE6F79"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具备本单位自己的规范化SP课程教案，教案至少包含案例名称、教学目标、临床情境、患者病情介绍、主要脚本、SP表演和反馈的主要要求。</w:t>
            </w:r>
          </w:p>
        </w:tc>
        <w:tc>
          <w:tcPr>
            <w:tcW w:w="819" w:type="dxa"/>
            <w:tcBorders>
              <w:top w:val="single" w:sz="4" w:space="0" w:color="auto"/>
              <w:left w:val="single" w:sz="4" w:space="0" w:color="auto"/>
              <w:bottom w:val="single" w:sz="4" w:space="0" w:color="auto"/>
              <w:right w:val="single" w:sz="4" w:space="0" w:color="auto"/>
            </w:tcBorders>
            <w:vAlign w:val="center"/>
            <w:hideMark/>
          </w:tcPr>
          <w:p w14:paraId="66F759CF"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3</w:t>
            </w:r>
          </w:p>
        </w:tc>
        <w:tc>
          <w:tcPr>
            <w:tcW w:w="882" w:type="dxa"/>
            <w:tcBorders>
              <w:top w:val="single" w:sz="4" w:space="0" w:color="auto"/>
              <w:left w:val="single" w:sz="4" w:space="0" w:color="auto"/>
              <w:bottom w:val="single" w:sz="4" w:space="0" w:color="auto"/>
              <w:right w:val="single" w:sz="4" w:space="0" w:color="auto"/>
            </w:tcBorders>
            <w:vAlign w:val="center"/>
          </w:tcPr>
          <w:p w14:paraId="3A3D46C5"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BD0D4F9"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0846E24E" w14:textId="77777777" w:rsidTr="00DF13F6">
        <w:tc>
          <w:tcPr>
            <w:tcW w:w="709" w:type="dxa"/>
            <w:tcBorders>
              <w:top w:val="single" w:sz="4" w:space="0" w:color="auto"/>
              <w:left w:val="single" w:sz="4" w:space="0" w:color="auto"/>
              <w:bottom w:val="single" w:sz="4" w:space="0" w:color="auto"/>
              <w:right w:val="single" w:sz="4" w:space="0" w:color="auto"/>
            </w:tcBorders>
            <w:hideMark/>
          </w:tcPr>
          <w:p w14:paraId="5ECB627C"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9.3</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B8E2343"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竞赛比赛</w:t>
            </w:r>
          </w:p>
        </w:tc>
        <w:tc>
          <w:tcPr>
            <w:tcW w:w="9213" w:type="dxa"/>
            <w:tcBorders>
              <w:top w:val="single" w:sz="4" w:space="0" w:color="auto"/>
              <w:left w:val="single" w:sz="4" w:space="0" w:color="auto"/>
              <w:bottom w:val="single" w:sz="4" w:space="0" w:color="auto"/>
              <w:right w:val="single" w:sz="4" w:space="0" w:color="auto"/>
            </w:tcBorders>
            <w:hideMark/>
          </w:tcPr>
          <w:p w14:paraId="56EB909D" w14:textId="5C325A7D"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SP团队能够胜任本省和本单位医护康养相关人才教学</w:t>
            </w:r>
            <w:r w:rsidR="00862258">
              <w:rPr>
                <w:rFonts w:ascii="仿宋_GB2312" w:eastAsia="仿宋_GB2312" w:hAnsi="仿宋_GB2312" w:cs="宋体" w:hint="eastAsia"/>
                <w:kern w:val="0"/>
                <w:sz w:val="24"/>
                <w:szCs w:val="24"/>
              </w:rPr>
              <w:t>、</w:t>
            </w:r>
            <w:r w:rsidRPr="009944BA">
              <w:rPr>
                <w:rFonts w:ascii="仿宋_GB2312" w:eastAsia="仿宋_GB2312" w:hAnsi="仿宋_GB2312" w:cs="宋体" w:hint="eastAsia"/>
                <w:kern w:val="0"/>
                <w:sz w:val="24"/>
                <w:szCs w:val="24"/>
              </w:rPr>
              <w:t>考</w:t>
            </w:r>
            <w:r w:rsidR="00862258">
              <w:rPr>
                <w:rFonts w:ascii="仿宋_GB2312" w:eastAsia="仿宋_GB2312" w:hAnsi="仿宋_GB2312" w:cs="宋体" w:hint="eastAsia"/>
                <w:kern w:val="0"/>
                <w:sz w:val="24"/>
                <w:szCs w:val="24"/>
              </w:rPr>
              <w:t>核</w:t>
            </w:r>
            <w:r w:rsidRPr="009944BA">
              <w:rPr>
                <w:rFonts w:ascii="仿宋_GB2312" w:eastAsia="仿宋_GB2312" w:hAnsi="仿宋_GB2312" w:cs="宋体" w:hint="eastAsia"/>
                <w:kern w:val="0"/>
                <w:sz w:val="24"/>
                <w:szCs w:val="24"/>
              </w:rPr>
              <w:t>或大赛应用</w:t>
            </w:r>
          </w:p>
        </w:tc>
        <w:tc>
          <w:tcPr>
            <w:tcW w:w="819" w:type="dxa"/>
            <w:tcBorders>
              <w:top w:val="single" w:sz="4" w:space="0" w:color="auto"/>
              <w:left w:val="single" w:sz="4" w:space="0" w:color="auto"/>
              <w:bottom w:val="single" w:sz="4" w:space="0" w:color="auto"/>
              <w:right w:val="single" w:sz="4" w:space="0" w:color="auto"/>
            </w:tcBorders>
            <w:vAlign w:val="center"/>
            <w:hideMark/>
          </w:tcPr>
          <w:p w14:paraId="2617B79F"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3</w:t>
            </w:r>
          </w:p>
        </w:tc>
        <w:tc>
          <w:tcPr>
            <w:tcW w:w="882" w:type="dxa"/>
            <w:tcBorders>
              <w:top w:val="single" w:sz="4" w:space="0" w:color="auto"/>
              <w:left w:val="single" w:sz="4" w:space="0" w:color="auto"/>
              <w:bottom w:val="single" w:sz="4" w:space="0" w:color="auto"/>
              <w:right w:val="single" w:sz="4" w:space="0" w:color="auto"/>
            </w:tcBorders>
            <w:vAlign w:val="center"/>
          </w:tcPr>
          <w:p w14:paraId="76EC0768"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7E506E8"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12672135"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22646CA8"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b/>
                <w:bCs/>
                <w:kern w:val="0"/>
                <w:sz w:val="24"/>
                <w:szCs w:val="24"/>
              </w:rPr>
              <w:t>10</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01A923DB"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b/>
                <w:bCs/>
                <w:kern w:val="0"/>
                <w:sz w:val="24"/>
                <w:szCs w:val="24"/>
              </w:rPr>
              <w:t>SP 师资人才培养与课程设计</w:t>
            </w:r>
          </w:p>
        </w:tc>
        <w:tc>
          <w:tcPr>
            <w:tcW w:w="819" w:type="dxa"/>
            <w:tcBorders>
              <w:top w:val="single" w:sz="4" w:space="0" w:color="auto"/>
              <w:left w:val="single" w:sz="4" w:space="0" w:color="auto"/>
              <w:bottom w:val="single" w:sz="4" w:space="0" w:color="auto"/>
              <w:right w:val="single" w:sz="4" w:space="0" w:color="auto"/>
            </w:tcBorders>
            <w:vAlign w:val="center"/>
            <w:hideMark/>
          </w:tcPr>
          <w:p w14:paraId="50D12C39"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b/>
                <w:bCs/>
                <w:kern w:val="0"/>
                <w:sz w:val="24"/>
                <w:szCs w:val="24"/>
              </w:rPr>
              <w:t>10</w:t>
            </w:r>
          </w:p>
        </w:tc>
        <w:tc>
          <w:tcPr>
            <w:tcW w:w="882" w:type="dxa"/>
            <w:tcBorders>
              <w:top w:val="single" w:sz="4" w:space="0" w:color="auto"/>
              <w:left w:val="single" w:sz="4" w:space="0" w:color="auto"/>
              <w:bottom w:val="single" w:sz="4" w:space="0" w:color="auto"/>
              <w:right w:val="single" w:sz="4" w:space="0" w:color="auto"/>
            </w:tcBorders>
            <w:vAlign w:val="center"/>
          </w:tcPr>
          <w:p w14:paraId="039A723C"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71D1979"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p>
        </w:tc>
      </w:tr>
      <w:tr w:rsidR="009944BA" w:rsidRPr="009944BA" w14:paraId="4F894415"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1971B776"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10.1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A97EF1A"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培训授课</w:t>
            </w:r>
          </w:p>
        </w:tc>
        <w:tc>
          <w:tcPr>
            <w:tcW w:w="9213" w:type="dxa"/>
            <w:tcBorders>
              <w:top w:val="single" w:sz="4" w:space="0" w:color="auto"/>
              <w:left w:val="single" w:sz="4" w:space="0" w:color="auto"/>
              <w:bottom w:val="single" w:sz="4" w:space="0" w:color="auto"/>
              <w:right w:val="single" w:sz="4" w:space="0" w:color="auto"/>
            </w:tcBorders>
            <w:hideMark/>
          </w:tcPr>
          <w:p w14:paraId="71BC8BFD"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SP师资团队能否胜任SP团队部分或全部培训授课</w:t>
            </w:r>
          </w:p>
        </w:tc>
        <w:tc>
          <w:tcPr>
            <w:tcW w:w="819" w:type="dxa"/>
            <w:tcBorders>
              <w:top w:val="single" w:sz="4" w:space="0" w:color="auto"/>
              <w:left w:val="single" w:sz="4" w:space="0" w:color="auto"/>
              <w:bottom w:val="single" w:sz="4" w:space="0" w:color="auto"/>
              <w:right w:val="single" w:sz="4" w:space="0" w:color="auto"/>
            </w:tcBorders>
            <w:vAlign w:val="center"/>
            <w:hideMark/>
          </w:tcPr>
          <w:p w14:paraId="6953570D"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2</w:t>
            </w:r>
          </w:p>
        </w:tc>
        <w:tc>
          <w:tcPr>
            <w:tcW w:w="882" w:type="dxa"/>
            <w:tcBorders>
              <w:top w:val="single" w:sz="4" w:space="0" w:color="auto"/>
              <w:left w:val="single" w:sz="4" w:space="0" w:color="auto"/>
              <w:bottom w:val="single" w:sz="4" w:space="0" w:color="auto"/>
              <w:right w:val="single" w:sz="4" w:space="0" w:color="auto"/>
            </w:tcBorders>
            <w:vAlign w:val="center"/>
          </w:tcPr>
          <w:p w14:paraId="3D3F8E86"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4A4B8DBC"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4138BD34"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6005AAD9"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10.2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4784323"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特效化妆</w:t>
            </w:r>
          </w:p>
        </w:tc>
        <w:tc>
          <w:tcPr>
            <w:tcW w:w="9213" w:type="dxa"/>
            <w:tcBorders>
              <w:top w:val="single" w:sz="4" w:space="0" w:color="auto"/>
              <w:left w:val="single" w:sz="4" w:space="0" w:color="auto"/>
              <w:bottom w:val="single" w:sz="4" w:space="0" w:color="auto"/>
              <w:right w:val="single" w:sz="4" w:space="0" w:color="auto"/>
            </w:tcBorders>
            <w:hideMark/>
          </w:tcPr>
          <w:p w14:paraId="24B47CAB" w14:textId="27C917BC"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SP师资团队是否配备至少2名省级水平的医学特效化妆师</w:t>
            </w:r>
          </w:p>
        </w:tc>
        <w:tc>
          <w:tcPr>
            <w:tcW w:w="819" w:type="dxa"/>
            <w:tcBorders>
              <w:top w:val="single" w:sz="4" w:space="0" w:color="auto"/>
              <w:left w:val="single" w:sz="4" w:space="0" w:color="auto"/>
              <w:bottom w:val="single" w:sz="4" w:space="0" w:color="auto"/>
              <w:right w:val="single" w:sz="4" w:space="0" w:color="auto"/>
            </w:tcBorders>
            <w:vAlign w:val="center"/>
            <w:hideMark/>
          </w:tcPr>
          <w:p w14:paraId="3B1F75A0"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2</w:t>
            </w:r>
          </w:p>
        </w:tc>
        <w:tc>
          <w:tcPr>
            <w:tcW w:w="882" w:type="dxa"/>
            <w:tcBorders>
              <w:top w:val="single" w:sz="4" w:space="0" w:color="auto"/>
              <w:left w:val="single" w:sz="4" w:space="0" w:color="auto"/>
              <w:bottom w:val="single" w:sz="4" w:space="0" w:color="auto"/>
              <w:right w:val="single" w:sz="4" w:space="0" w:color="auto"/>
            </w:tcBorders>
            <w:vAlign w:val="center"/>
          </w:tcPr>
          <w:p w14:paraId="40F05C3B"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00F2CDB"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0B0FF366" w14:textId="77777777" w:rsidTr="00DF13F6">
        <w:tc>
          <w:tcPr>
            <w:tcW w:w="709" w:type="dxa"/>
            <w:tcBorders>
              <w:top w:val="single" w:sz="4" w:space="0" w:color="auto"/>
              <w:left w:val="single" w:sz="4" w:space="0" w:color="auto"/>
              <w:bottom w:val="single" w:sz="4" w:space="0" w:color="auto"/>
              <w:right w:val="single" w:sz="4" w:space="0" w:color="auto"/>
            </w:tcBorders>
            <w:hideMark/>
          </w:tcPr>
          <w:p w14:paraId="38BF4018"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10.3</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C0AA825"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SP案例</w:t>
            </w:r>
          </w:p>
        </w:tc>
        <w:tc>
          <w:tcPr>
            <w:tcW w:w="9213" w:type="dxa"/>
            <w:tcBorders>
              <w:top w:val="single" w:sz="4" w:space="0" w:color="auto"/>
              <w:left w:val="single" w:sz="4" w:space="0" w:color="auto"/>
              <w:bottom w:val="single" w:sz="4" w:space="0" w:color="auto"/>
              <w:right w:val="single" w:sz="4" w:space="0" w:color="auto"/>
            </w:tcBorders>
            <w:hideMark/>
          </w:tcPr>
          <w:p w14:paraId="5FE15B99" w14:textId="600213A1"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SP师资团队每年创编不少于10个通过</w:t>
            </w:r>
            <w:r w:rsidR="00862258">
              <w:rPr>
                <w:rFonts w:ascii="仿宋_GB2312" w:eastAsia="仿宋_GB2312" w:hAnsi="仿宋_GB2312" w:cs="宋体" w:hint="eastAsia"/>
                <w:kern w:val="0"/>
                <w:sz w:val="24"/>
                <w:szCs w:val="24"/>
              </w:rPr>
              <w:t>SP工委会</w:t>
            </w:r>
            <w:r w:rsidR="00862258" w:rsidRPr="009944BA">
              <w:rPr>
                <w:rFonts w:ascii="仿宋_GB2312" w:eastAsia="仿宋_GB2312" w:hAnsi="仿宋_GB2312" w:cs="宋体" w:hint="eastAsia"/>
                <w:kern w:val="0"/>
                <w:sz w:val="24"/>
                <w:szCs w:val="24"/>
              </w:rPr>
              <w:t>专家组</w:t>
            </w:r>
            <w:r w:rsidRPr="009944BA">
              <w:rPr>
                <w:rFonts w:ascii="仿宋_GB2312" w:eastAsia="仿宋_GB2312" w:hAnsi="仿宋_GB2312" w:cs="宋体" w:hint="eastAsia"/>
                <w:kern w:val="0"/>
                <w:sz w:val="24"/>
                <w:szCs w:val="24"/>
              </w:rPr>
              <w:t>评估的优质SP案例并验证入库（次年12月底进行复评）</w:t>
            </w:r>
          </w:p>
        </w:tc>
        <w:tc>
          <w:tcPr>
            <w:tcW w:w="819" w:type="dxa"/>
            <w:tcBorders>
              <w:top w:val="single" w:sz="4" w:space="0" w:color="auto"/>
              <w:left w:val="single" w:sz="4" w:space="0" w:color="auto"/>
              <w:bottom w:val="single" w:sz="4" w:space="0" w:color="auto"/>
              <w:right w:val="single" w:sz="4" w:space="0" w:color="auto"/>
            </w:tcBorders>
            <w:vAlign w:val="center"/>
            <w:hideMark/>
          </w:tcPr>
          <w:p w14:paraId="6383D359"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3</w:t>
            </w:r>
          </w:p>
        </w:tc>
        <w:tc>
          <w:tcPr>
            <w:tcW w:w="882" w:type="dxa"/>
            <w:tcBorders>
              <w:top w:val="single" w:sz="4" w:space="0" w:color="auto"/>
              <w:left w:val="single" w:sz="4" w:space="0" w:color="auto"/>
              <w:bottom w:val="single" w:sz="4" w:space="0" w:color="auto"/>
              <w:right w:val="single" w:sz="4" w:space="0" w:color="auto"/>
            </w:tcBorders>
            <w:vAlign w:val="center"/>
          </w:tcPr>
          <w:p w14:paraId="534FE435"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AF2AE27"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15C65741" w14:textId="77777777" w:rsidTr="00DF13F6">
        <w:tc>
          <w:tcPr>
            <w:tcW w:w="709" w:type="dxa"/>
            <w:tcBorders>
              <w:top w:val="single" w:sz="4" w:space="0" w:color="auto"/>
              <w:left w:val="single" w:sz="4" w:space="0" w:color="auto"/>
              <w:bottom w:val="single" w:sz="4" w:space="0" w:color="auto"/>
              <w:right w:val="single" w:sz="4" w:space="0" w:color="auto"/>
            </w:tcBorders>
            <w:hideMark/>
          </w:tcPr>
          <w:p w14:paraId="7DF952BD"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10.4</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0E80FD3"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团队</w:t>
            </w:r>
          </w:p>
        </w:tc>
        <w:tc>
          <w:tcPr>
            <w:tcW w:w="9213" w:type="dxa"/>
            <w:tcBorders>
              <w:top w:val="single" w:sz="4" w:space="0" w:color="auto"/>
              <w:left w:val="single" w:sz="4" w:space="0" w:color="auto"/>
              <w:bottom w:val="single" w:sz="4" w:space="0" w:color="auto"/>
              <w:right w:val="single" w:sz="4" w:space="0" w:color="auto"/>
            </w:tcBorders>
            <w:hideMark/>
          </w:tcPr>
          <w:p w14:paraId="41B3F289" w14:textId="319AF0D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SP师资团队试讲课程需经</w:t>
            </w:r>
            <w:r w:rsidR="00862258">
              <w:rPr>
                <w:rFonts w:ascii="仿宋_GB2312" w:eastAsia="仿宋_GB2312" w:hAnsi="仿宋_GB2312" w:cs="宋体" w:hint="eastAsia"/>
                <w:kern w:val="0"/>
                <w:sz w:val="24"/>
                <w:szCs w:val="24"/>
              </w:rPr>
              <w:t>SP工委会</w:t>
            </w:r>
            <w:r w:rsidRPr="009944BA">
              <w:rPr>
                <w:rFonts w:ascii="仿宋_GB2312" w:eastAsia="仿宋_GB2312" w:hAnsi="仿宋_GB2312" w:cs="宋体" w:hint="eastAsia"/>
                <w:kern w:val="0"/>
                <w:sz w:val="24"/>
                <w:szCs w:val="24"/>
              </w:rPr>
              <w:t>专家组审核验证通过</w:t>
            </w:r>
          </w:p>
        </w:tc>
        <w:tc>
          <w:tcPr>
            <w:tcW w:w="819" w:type="dxa"/>
            <w:tcBorders>
              <w:top w:val="single" w:sz="4" w:space="0" w:color="auto"/>
              <w:left w:val="single" w:sz="4" w:space="0" w:color="auto"/>
              <w:bottom w:val="single" w:sz="4" w:space="0" w:color="auto"/>
              <w:right w:val="single" w:sz="4" w:space="0" w:color="auto"/>
            </w:tcBorders>
            <w:vAlign w:val="center"/>
            <w:hideMark/>
          </w:tcPr>
          <w:p w14:paraId="2F6C464A"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3</w:t>
            </w:r>
          </w:p>
        </w:tc>
        <w:tc>
          <w:tcPr>
            <w:tcW w:w="882" w:type="dxa"/>
            <w:tcBorders>
              <w:top w:val="single" w:sz="4" w:space="0" w:color="auto"/>
              <w:left w:val="single" w:sz="4" w:space="0" w:color="auto"/>
              <w:bottom w:val="single" w:sz="4" w:space="0" w:color="auto"/>
              <w:right w:val="single" w:sz="4" w:space="0" w:color="auto"/>
            </w:tcBorders>
            <w:vAlign w:val="center"/>
          </w:tcPr>
          <w:p w14:paraId="67D15A86"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58AB81F"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64EE7A4B"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750E11DB"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b/>
                <w:bCs/>
                <w:kern w:val="0"/>
                <w:sz w:val="24"/>
                <w:szCs w:val="24"/>
              </w:rPr>
              <w:t>11</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37CFF612"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b/>
                <w:bCs/>
                <w:kern w:val="0"/>
                <w:sz w:val="24"/>
                <w:szCs w:val="24"/>
              </w:rPr>
              <w:t>SP（病人）人才培养与课程设计</w:t>
            </w:r>
          </w:p>
        </w:tc>
        <w:tc>
          <w:tcPr>
            <w:tcW w:w="819" w:type="dxa"/>
            <w:tcBorders>
              <w:top w:val="single" w:sz="4" w:space="0" w:color="auto"/>
              <w:left w:val="single" w:sz="4" w:space="0" w:color="auto"/>
              <w:bottom w:val="single" w:sz="4" w:space="0" w:color="auto"/>
              <w:right w:val="single" w:sz="4" w:space="0" w:color="auto"/>
            </w:tcBorders>
            <w:vAlign w:val="center"/>
            <w:hideMark/>
          </w:tcPr>
          <w:p w14:paraId="401FDF97"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b/>
                <w:bCs/>
                <w:kern w:val="0"/>
                <w:sz w:val="24"/>
                <w:szCs w:val="24"/>
              </w:rPr>
              <w:t>4</w:t>
            </w:r>
          </w:p>
        </w:tc>
        <w:tc>
          <w:tcPr>
            <w:tcW w:w="882" w:type="dxa"/>
            <w:tcBorders>
              <w:top w:val="single" w:sz="4" w:space="0" w:color="auto"/>
              <w:left w:val="single" w:sz="4" w:space="0" w:color="auto"/>
              <w:bottom w:val="single" w:sz="4" w:space="0" w:color="auto"/>
              <w:right w:val="single" w:sz="4" w:space="0" w:color="auto"/>
            </w:tcBorders>
            <w:vAlign w:val="center"/>
          </w:tcPr>
          <w:p w14:paraId="21D16F89"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7AB09FC6"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p>
        </w:tc>
      </w:tr>
      <w:tr w:rsidR="009944BA" w:rsidRPr="009944BA" w14:paraId="68ED4E9B"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2BD689C1"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11.1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06F8A47"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SP管理</w:t>
            </w:r>
          </w:p>
        </w:tc>
        <w:tc>
          <w:tcPr>
            <w:tcW w:w="9213" w:type="dxa"/>
            <w:tcBorders>
              <w:top w:val="single" w:sz="4" w:space="0" w:color="auto"/>
              <w:left w:val="single" w:sz="4" w:space="0" w:color="auto"/>
              <w:bottom w:val="single" w:sz="4" w:space="0" w:color="auto"/>
              <w:right w:val="single" w:sz="4" w:space="0" w:color="auto"/>
            </w:tcBorders>
            <w:hideMark/>
          </w:tcPr>
          <w:p w14:paraId="3218A57A"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具备招募、管理、薪酬财务、档案管理</w:t>
            </w:r>
          </w:p>
        </w:tc>
        <w:tc>
          <w:tcPr>
            <w:tcW w:w="819" w:type="dxa"/>
            <w:tcBorders>
              <w:top w:val="single" w:sz="4" w:space="0" w:color="auto"/>
              <w:left w:val="single" w:sz="4" w:space="0" w:color="auto"/>
              <w:bottom w:val="single" w:sz="4" w:space="0" w:color="auto"/>
              <w:right w:val="single" w:sz="4" w:space="0" w:color="auto"/>
            </w:tcBorders>
            <w:vAlign w:val="center"/>
            <w:hideMark/>
          </w:tcPr>
          <w:p w14:paraId="7691116F"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2</w:t>
            </w:r>
          </w:p>
        </w:tc>
        <w:tc>
          <w:tcPr>
            <w:tcW w:w="882" w:type="dxa"/>
            <w:tcBorders>
              <w:top w:val="single" w:sz="4" w:space="0" w:color="auto"/>
              <w:left w:val="single" w:sz="4" w:space="0" w:color="auto"/>
              <w:bottom w:val="single" w:sz="4" w:space="0" w:color="auto"/>
              <w:right w:val="single" w:sz="4" w:space="0" w:color="auto"/>
            </w:tcBorders>
            <w:vAlign w:val="center"/>
          </w:tcPr>
          <w:p w14:paraId="3656C08B"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92559A8"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756BF84E"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72ED8292"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11.2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CB71B52"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课程设计</w:t>
            </w:r>
          </w:p>
        </w:tc>
        <w:tc>
          <w:tcPr>
            <w:tcW w:w="9213" w:type="dxa"/>
            <w:tcBorders>
              <w:top w:val="single" w:sz="4" w:space="0" w:color="auto"/>
              <w:left w:val="single" w:sz="4" w:space="0" w:color="auto"/>
              <w:bottom w:val="single" w:sz="4" w:space="0" w:color="auto"/>
              <w:right w:val="single" w:sz="4" w:space="0" w:color="auto"/>
            </w:tcBorders>
            <w:hideMark/>
          </w:tcPr>
          <w:p w14:paraId="379FCB11"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SP团队的教学案例考核需经过省级专家组评审验证通过</w:t>
            </w:r>
          </w:p>
        </w:tc>
        <w:tc>
          <w:tcPr>
            <w:tcW w:w="819" w:type="dxa"/>
            <w:tcBorders>
              <w:top w:val="single" w:sz="4" w:space="0" w:color="auto"/>
              <w:left w:val="single" w:sz="4" w:space="0" w:color="auto"/>
              <w:bottom w:val="single" w:sz="4" w:space="0" w:color="auto"/>
              <w:right w:val="single" w:sz="4" w:space="0" w:color="auto"/>
            </w:tcBorders>
            <w:vAlign w:val="center"/>
            <w:hideMark/>
          </w:tcPr>
          <w:p w14:paraId="083E2073"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2</w:t>
            </w:r>
          </w:p>
        </w:tc>
        <w:tc>
          <w:tcPr>
            <w:tcW w:w="882" w:type="dxa"/>
            <w:tcBorders>
              <w:top w:val="single" w:sz="4" w:space="0" w:color="auto"/>
              <w:left w:val="single" w:sz="4" w:space="0" w:color="auto"/>
              <w:bottom w:val="single" w:sz="4" w:space="0" w:color="auto"/>
              <w:right w:val="single" w:sz="4" w:space="0" w:color="auto"/>
            </w:tcBorders>
            <w:vAlign w:val="center"/>
          </w:tcPr>
          <w:p w14:paraId="526F8403"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B2855B0"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5A7EBD5E"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4A21D174"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b/>
                <w:bCs/>
                <w:kern w:val="0"/>
                <w:sz w:val="24"/>
                <w:szCs w:val="24"/>
              </w:rPr>
              <w:t>12</w:t>
            </w:r>
          </w:p>
        </w:tc>
        <w:tc>
          <w:tcPr>
            <w:tcW w:w="11340" w:type="dxa"/>
            <w:gridSpan w:val="2"/>
            <w:tcBorders>
              <w:top w:val="single" w:sz="4" w:space="0" w:color="auto"/>
              <w:left w:val="single" w:sz="4" w:space="0" w:color="auto"/>
              <w:bottom w:val="single" w:sz="4" w:space="0" w:color="auto"/>
              <w:right w:val="single" w:sz="4" w:space="0" w:color="auto"/>
            </w:tcBorders>
            <w:vAlign w:val="center"/>
            <w:hideMark/>
          </w:tcPr>
          <w:p w14:paraId="0E6D3891"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b/>
                <w:bCs/>
                <w:kern w:val="0"/>
                <w:sz w:val="24"/>
                <w:szCs w:val="24"/>
              </w:rPr>
              <w:t>SP 课题研究与学术人才的培养</w:t>
            </w:r>
          </w:p>
        </w:tc>
        <w:tc>
          <w:tcPr>
            <w:tcW w:w="819" w:type="dxa"/>
            <w:tcBorders>
              <w:top w:val="single" w:sz="4" w:space="0" w:color="auto"/>
              <w:left w:val="single" w:sz="4" w:space="0" w:color="auto"/>
              <w:bottom w:val="single" w:sz="4" w:space="0" w:color="auto"/>
              <w:right w:val="single" w:sz="4" w:space="0" w:color="auto"/>
            </w:tcBorders>
            <w:vAlign w:val="center"/>
            <w:hideMark/>
          </w:tcPr>
          <w:p w14:paraId="0F1FDBF5"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r w:rsidRPr="009944BA">
              <w:rPr>
                <w:rFonts w:ascii="仿宋_GB2312" w:eastAsia="仿宋_GB2312" w:hAnsi="仿宋_GB2312" w:cs="宋体" w:hint="eastAsia"/>
                <w:b/>
                <w:bCs/>
                <w:kern w:val="0"/>
                <w:sz w:val="24"/>
                <w:szCs w:val="24"/>
              </w:rPr>
              <w:t>10</w:t>
            </w:r>
          </w:p>
        </w:tc>
        <w:tc>
          <w:tcPr>
            <w:tcW w:w="882" w:type="dxa"/>
            <w:tcBorders>
              <w:top w:val="single" w:sz="4" w:space="0" w:color="auto"/>
              <w:left w:val="single" w:sz="4" w:space="0" w:color="auto"/>
              <w:bottom w:val="single" w:sz="4" w:space="0" w:color="auto"/>
              <w:right w:val="single" w:sz="4" w:space="0" w:color="auto"/>
            </w:tcBorders>
            <w:vAlign w:val="center"/>
          </w:tcPr>
          <w:p w14:paraId="54461234"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F354AAE" w14:textId="77777777" w:rsidR="009944BA" w:rsidRPr="009944BA" w:rsidRDefault="009944BA" w:rsidP="009944BA">
            <w:pPr>
              <w:widowControl/>
              <w:spacing w:line="360" w:lineRule="auto"/>
              <w:jc w:val="left"/>
              <w:rPr>
                <w:rFonts w:ascii="仿宋_GB2312" w:eastAsia="仿宋_GB2312" w:hAnsi="仿宋_GB2312" w:cs="宋体" w:hint="eastAsia"/>
                <w:b/>
                <w:bCs/>
                <w:kern w:val="0"/>
                <w:sz w:val="24"/>
                <w:szCs w:val="24"/>
              </w:rPr>
            </w:pPr>
          </w:p>
        </w:tc>
      </w:tr>
      <w:tr w:rsidR="009944BA" w:rsidRPr="009944BA" w14:paraId="5148C29E"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4B3395EA"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12.1</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50B18E3"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教学奖励机制</w:t>
            </w:r>
          </w:p>
        </w:tc>
        <w:tc>
          <w:tcPr>
            <w:tcW w:w="9213" w:type="dxa"/>
            <w:tcBorders>
              <w:top w:val="single" w:sz="4" w:space="0" w:color="auto"/>
              <w:left w:val="single" w:sz="4" w:space="0" w:color="auto"/>
              <w:bottom w:val="single" w:sz="4" w:space="0" w:color="auto"/>
              <w:right w:val="single" w:sz="4" w:space="0" w:color="auto"/>
            </w:tcBorders>
            <w:hideMark/>
          </w:tcPr>
          <w:p w14:paraId="65C67F00"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本单位具有鼓励并支持SP相关专业人才发展的奖励、激励机制、制度</w:t>
            </w:r>
          </w:p>
        </w:tc>
        <w:tc>
          <w:tcPr>
            <w:tcW w:w="819" w:type="dxa"/>
            <w:tcBorders>
              <w:top w:val="single" w:sz="4" w:space="0" w:color="auto"/>
              <w:left w:val="single" w:sz="4" w:space="0" w:color="auto"/>
              <w:bottom w:val="single" w:sz="4" w:space="0" w:color="auto"/>
              <w:right w:val="single" w:sz="4" w:space="0" w:color="auto"/>
            </w:tcBorders>
            <w:vAlign w:val="center"/>
            <w:hideMark/>
          </w:tcPr>
          <w:p w14:paraId="0B03083B"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3</w:t>
            </w:r>
          </w:p>
        </w:tc>
        <w:tc>
          <w:tcPr>
            <w:tcW w:w="882" w:type="dxa"/>
            <w:tcBorders>
              <w:top w:val="single" w:sz="4" w:space="0" w:color="auto"/>
              <w:left w:val="single" w:sz="4" w:space="0" w:color="auto"/>
              <w:bottom w:val="single" w:sz="4" w:space="0" w:color="auto"/>
              <w:right w:val="single" w:sz="4" w:space="0" w:color="auto"/>
            </w:tcBorders>
            <w:vAlign w:val="center"/>
          </w:tcPr>
          <w:p w14:paraId="0E5F8220"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010FAC11"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1544FBA9"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6F5F1B50"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12.2</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EA7B14B"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教学成果</w:t>
            </w:r>
          </w:p>
        </w:tc>
        <w:tc>
          <w:tcPr>
            <w:tcW w:w="9213" w:type="dxa"/>
            <w:tcBorders>
              <w:top w:val="single" w:sz="4" w:space="0" w:color="auto"/>
              <w:left w:val="single" w:sz="4" w:space="0" w:color="auto"/>
              <w:bottom w:val="single" w:sz="4" w:space="0" w:color="auto"/>
              <w:right w:val="single" w:sz="4" w:space="0" w:color="auto"/>
            </w:tcBorders>
            <w:hideMark/>
          </w:tcPr>
          <w:p w14:paraId="72494D01" w14:textId="52D73E50" w:rsidR="009944BA" w:rsidRPr="009944BA" w:rsidRDefault="009944BA" w:rsidP="009944BA">
            <w:pPr>
              <w:widowControl/>
              <w:numPr>
                <w:ilvl w:val="0"/>
                <w:numId w:val="5"/>
              </w:numPr>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 xml:space="preserve">已发表论文、编著或翻译相关SP出版教学和书籍和教材； </w:t>
            </w:r>
            <w:r w:rsidR="00862258">
              <w:rPr>
                <w:rFonts w:ascii="仿宋_GB2312" w:eastAsia="仿宋_GB2312" w:hAnsi="仿宋_GB2312" w:cs="宋体" w:hint="eastAsia"/>
                <w:kern w:val="0"/>
                <w:sz w:val="24"/>
                <w:szCs w:val="24"/>
              </w:rPr>
              <w:t>（2分）</w:t>
            </w:r>
          </w:p>
          <w:p w14:paraId="011C1980" w14:textId="32525E1E" w:rsidR="009944BA" w:rsidRPr="009944BA" w:rsidRDefault="009944BA" w:rsidP="009944BA">
            <w:pPr>
              <w:widowControl/>
              <w:numPr>
                <w:ilvl w:val="0"/>
                <w:numId w:val="5"/>
              </w:numPr>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申报国内或省内重大教学成果等项目，或完成有关SP的课题任务等;</w:t>
            </w:r>
            <w:r w:rsidR="00862258">
              <w:rPr>
                <w:rFonts w:ascii="仿宋_GB2312" w:eastAsia="仿宋_GB2312" w:hAnsi="仿宋_GB2312" w:cs="宋体" w:hint="eastAsia"/>
                <w:kern w:val="0"/>
                <w:sz w:val="24"/>
                <w:szCs w:val="24"/>
              </w:rPr>
              <w:t>（2分）</w:t>
            </w:r>
          </w:p>
          <w:p w14:paraId="0AC87D52" w14:textId="16AB4F68" w:rsidR="00DF13F6"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lastRenderedPageBreak/>
              <w:t xml:space="preserve">3. </w:t>
            </w:r>
            <w:r w:rsidR="00DF13F6">
              <w:rPr>
                <w:rFonts w:ascii="仿宋_GB2312" w:eastAsia="仿宋_GB2312" w:hAnsi="仿宋_GB2312" w:cs="宋体" w:hint="eastAsia"/>
                <w:kern w:val="0"/>
                <w:sz w:val="24"/>
                <w:szCs w:val="24"/>
              </w:rPr>
              <w:t>参与SP工委会项目课题研究（1分），完成申报研究并结题（2分）</w:t>
            </w:r>
          </w:p>
          <w:p w14:paraId="2E0AF9F9" w14:textId="66FBF56B" w:rsidR="009944BA" w:rsidRPr="009944BA" w:rsidRDefault="00DF13F6" w:rsidP="009944BA">
            <w:pPr>
              <w:widowControl/>
              <w:spacing w:line="360" w:lineRule="auto"/>
              <w:jc w:val="left"/>
              <w:rPr>
                <w:rFonts w:ascii="仿宋_GB2312" w:eastAsia="仿宋_GB2312" w:hAnsi="仿宋_GB2312" w:cs="宋体" w:hint="eastAsia"/>
                <w:kern w:val="0"/>
                <w:sz w:val="24"/>
                <w:szCs w:val="24"/>
              </w:rPr>
            </w:pPr>
            <w:r>
              <w:rPr>
                <w:rFonts w:ascii="仿宋_GB2312" w:eastAsia="仿宋_GB2312" w:hAnsi="仿宋_GB2312" w:cs="宋体" w:hint="eastAsia"/>
                <w:kern w:val="0"/>
                <w:sz w:val="24"/>
                <w:szCs w:val="24"/>
              </w:rPr>
              <w:t>4.</w:t>
            </w:r>
            <w:r w:rsidR="009944BA" w:rsidRPr="009944BA">
              <w:rPr>
                <w:rFonts w:ascii="仿宋_GB2312" w:eastAsia="仿宋_GB2312" w:hAnsi="仿宋_GB2312" w:cs="宋体" w:hint="eastAsia"/>
                <w:kern w:val="0"/>
                <w:sz w:val="24"/>
                <w:szCs w:val="24"/>
              </w:rPr>
              <w:t>主办或承办SP</w:t>
            </w:r>
            <w:r w:rsidR="00862258">
              <w:rPr>
                <w:rFonts w:ascii="仿宋_GB2312" w:eastAsia="仿宋_GB2312" w:hAnsi="仿宋_GB2312" w:cs="宋体" w:hint="eastAsia"/>
                <w:kern w:val="0"/>
                <w:sz w:val="24"/>
                <w:szCs w:val="24"/>
              </w:rPr>
              <w:t>工委会学</w:t>
            </w:r>
            <w:r w:rsidR="009944BA" w:rsidRPr="009944BA">
              <w:rPr>
                <w:rFonts w:ascii="仿宋_GB2312" w:eastAsia="仿宋_GB2312" w:hAnsi="仿宋_GB2312" w:cs="宋体" w:hint="eastAsia"/>
                <w:kern w:val="0"/>
                <w:sz w:val="24"/>
                <w:szCs w:val="24"/>
              </w:rPr>
              <w:t>术发展与学术成果相关国内外学术交流活动。</w:t>
            </w:r>
            <w:r w:rsidR="00862258">
              <w:rPr>
                <w:rFonts w:ascii="仿宋_GB2312" w:eastAsia="仿宋_GB2312" w:hAnsi="仿宋_GB2312" w:cs="宋体" w:hint="eastAsia"/>
                <w:kern w:val="0"/>
                <w:sz w:val="24"/>
                <w:szCs w:val="24"/>
              </w:rPr>
              <w:t>（3分）</w:t>
            </w:r>
          </w:p>
        </w:tc>
        <w:tc>
          <w:tcPr>
            <w:tcW w:w="819" w:type="dxa"/>
            <w:tcBorders>
              <w:top w:val="single" w:sz="4" w:space="0" w:color="auto"/>
              <w:left w:val="single" w:sz="4" w:space="0" w:color="auto"/>
              <w:bottom w:val="single" w:sz="4" w:space="0" w:color="auto"/>
              <w:right w:val="single" w:sz="4" w:space="0" w:color="auto"/>
            </w:tcBorders>
            <w:vAlign w:val="center"/>
            <w:hideMark/>
          </w:tcPr>
          <w:p w14:paraId="7624A151" w14:textId="52C6C2D1" w:rsidR="009944BA" w:rsidRPr="009944BA" w:rsidRDefault="00DF13F6" w:rsidP="009944BA">
            <w:pPr>
              <w:widowControl/>
              <w:spacing w:line="360" w:lineRule="auto"/>
              <w:jc w:val="left"/>
              <w:rPr>
                <w:rFonts w:ascii="仿宋_GB2312" w:eastAsia="仿宋_GB2312" w:hAnsi="仿宋_GB2312" w:cs="宋体" w:hint="eastAsia"/>
                <w:kern w:val="0"/>
                <w:sz w:val="24"/>
                <w:szCs w:val="24"/>
              </w:rPr>
            </w:pPr>
            <w:r>
              <w:rPr>
                <w:rFonts w:ascii="仿宋_GB2312" w:eastAsia="仿宋_GB2312" w:hAnsi="仿宋_GB2312" w:cs="宋体" w:hint="eastAsia"/>
                <w:kern w:val="0"/>
                <w:sz w:val="24"/>
                <w:szCs w:val="24"/>
              </w:rPr>
              <w:lastRenderedPageBreak/>
              <w:t>10</w:t>
            </w:r>
          </w:p>
        </w:tc>
        <w:tc>
          <w:tcPr>
            <w:tcW w:w="882" w:type="dxa"/>
            <w:tcBorders>
              <w:top w:val="single" w:sz="4" w:space="0" w:color="auto"/>
              <w:left w:val="single" w:sz="4" w:space="0" w:color="auto"/>
              <w:bottom w:val="single" w:sz="4" w:space="0" w:color="auto"/>
              <w:right w:val="single" w:sz="4" w:space="0" w:color="auto"/>
            </w:tcBorders>
            <w:vAlign w:val="center"/>
          </w:tcPr>
          <w:p w14:paraId="764DA04A"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B0B22DB"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504E48C5" w14:textId="77777777" w:rsidTr="00DF13F6">
        <w:tc>
          <w:tcPr>
            <w:tcW w:w="709" w:type="dxa"/>
            <w:tcBorders>
              <w:top w:val="single" w:sz="4" w:space="0" w:color="auto"/>
              <w:left w:val="single" w:sz="4" w:space="0" w:color="auto"/>
              <w:bottom w:val="single" w:sz="4" w:space="0" w:color="auto"/>
              <w:right w:val="single" w:sz="4" w:space="0" w:color="auto"/>
            </w:tcBorders>
            <w:vAlign w:val="center"/>
            <w:hideMark/>
          </w:tcPr>
          <w:p w14:paraId="12773C8B"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12.3</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35A522D"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协会学术活动</w:t>
            </w:r>
          </w:p>
        </w:tc>
        <w:tc>
          <w:tcPr>
            <w:tcW w:w="9213" w:type="dxa"/>
            <w:tcBorders>
              <w:top w:val="single" w:sz="4" w:space="0" w:color="auto"/>
              <w:left w:val="single" w:sz="4" w:space="0" w:color="auto"/>
              <w:bottom w:val="single" w:sz="4" w:space="0" w:color="auto"/>
              <w:right w:val="single" w:sz="4" w:space="0" w:color="auto"/>
            </w:tcBorders>
            <w:hideMark/>
          </w:tcPr>
          <w:p w14:paraId="3B0F4C3C" w14:textId="1E2695F9"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积极组织参与中国医药教育协会</w:t>
            </w:r>
            <w:r w:rsidR="00862258">
              <w:rPr>
                <w:rFonts w:ascii="仿宋_GB2312" w:eastAsia="仿宋_GB2312" w:hAnsi="仿宋_GB2312" w:cs="宋体" w:hint="eastAsia"/>
                <w:kern w:val="0"/>
                <w:sz w:val="24"/>
                <w:szCs w:val="24"/>
              </w:rPr>
              <w:t>及SP工委会</w:t>
            </w:r>
            <w:r w:rsidRPr="009944BA">
              <w:rPr>
                <w:rFonts w:ascii="仿宋_GB2312" w:eastAsia="仿宋_GB2312" w:hAnsi="仿宋_GB2312" w:cs="宋体" w:hint="eastAsia"/>
                <w:kern w:val="0"/>
                <w:sz w:val="24"/>
                <w:szCs w:val="24"/>
              </w:rPr>
              <w:t>学术平台的SP学术活动</w:t>
            </w:r>
          </w:p>
        </w:tc>
        <w:tc>
          <w:tcPr>
            <w:tcW w:w="819" w:type="dxa"/>
            <w:tcBorders>
              <w:top w:val="single" w:sz="4" w:space="0" w:color="auto"/>
              <w:left w:val="single" w:sz="4" w:space="0" w:color="auto"/>
              <w:bottom w:val="single" w:sz="4" w:space="0" w:color="auto"/>
              <w:right w:val="single" w:sz="4" w:space="0" w:color="auto"/>
            </w:tcBorders>
            <w:vAlign w:val="center"/>
            <w:hideMark/>
          </w:tcPr>
          <w:p w14:paraId="54EC6300"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4</w:t>
            </w:r>
          </w:p>
        </w:tc>
        <w:tc>
          <w:tcPr>
            <w:tcW w:w="882" w:type="dxa"/>
            <w:tcBorders>
              <w:top w:val="single" w:sz="4" w:space="0" w:color="auto"/>
              <w:left w:val="single" w:sz="4" w:space="0" w:color="auto"/>
              <w:bottom w:val="single" w:sz="4" w:space="0" w:color="auto"/>
              <w:right w:val="single" w:sz="4" w:space="0" w:color="auto"/>
            </w:tcBorders>
            <w:vAlign w:val="center"/>
          </w:tcPr>
          <w:p w14:paraId="0B9EE29A"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967DB20"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p>
        </w:tc>
      </w:tr>
      <w:tr w:rsidR="009944BA" w:rsidRPr="009944BA" w14:paraId="544AB1AD" w14:textId="77777777" w:rsidTr="00DF13F6">
        <w:tc>
          <w:tcPr>
            <w:tcW w:w="14743" w:type="dxa"/>
            <w:gridSpan w:val="6"/>
            <w:tcBorders>
              <w:top w:val="single" w:sz="4" w:space="0" w:color="auto"/>
              <w:left w:val="single" w:sz="4" w:space="0" w:color="auto"/>
              <w:bottom w:val="single" w:sz="4" w:space="0" w:color="auto"/>
              <w:right w:val="single" w:sz="4" w:space="0" w:color="auto"/>
            </w:tcBorders>
            <w:vAlign w:val="center"/>
            <w:hideMark/>
          </w:tcPr>
          <w:p w14:paraId="664A87DA" w14:textId="43364873"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评估方式：由SP</w:t>
            </w:r>
            <w:r w:rsidR="00A05C7B">
              <w:rPr>
                <w:rFonts w:ascii="仿宋_GB2312" w:eastAsia="仿宋_GB2312" w:hAnsi="仿宋_GB2312" w:cs="宋体" w:hint="eastAsia"/>
                <w:kern w:val="0"/>
                <w:sz w:val="24"/>
                <w:szCs w:val="24"/>
              </w:rPr>
              <w:t>工委会</w:t>
            </w:r>
            <w:r w:rsidRPr="009944BA">
              <w:rPr>
                <w:rFonts w:ascii="仿宋_GB2312" w:eastAsia="仿宋_GB2312" w:hAnsi="仿宋_GB2312" w:cs="宋体" w:hint="eastAsia"/>
                <w:kern w:val="0"/>
                <w:sz w:val="24"/>
                <w:szCs w:val="24"/>
              </w:rPr>
              <w:t>督导专家组负责实</w:t>
            </w:r>
            <w:r w:rsidR="00A05C7B">
              <w:rPr>
                <w:rFonts w:ascii="仿宋_GB2312" w:eastAsia="仿宋_GB2312" w:hAnsi="仿宋_GB2312" w:cs="宋体" w:hint="eastAsia"/>
                <w:kern w:val="0"/>
                <w:sz w:val="24"/>
                <w:szCs w:val="24"/>
              </w:rPr>
              <w:t>施</w:t>
            </w:r>
            <w:r w:rsidRPr="009944BA">
              <w:rPr>
                <w:rFonts w:ascii="仿宋_GB2312" w:eastAsia="仿宋_GB2312" w:hAnsi="仿宋_GB2312" w:cs="宋体" w:hint="eastAsia"/>
                <w:kern w:val="0"/>
                <w:sz w:val="24"/>
                <w:szCs w:val="24"/>
              </w:rPr>
              <w:t>，新SP基地/中心第一年为线下评估，第二年可</w:t>
            </w:r>
            <w:proofErr w:type="gramStart"/>
            <w:r w:rsidRPr="009944BA">
              <w:rPr>
                <w:rFonts w:ascii="仿宋_GB2312" w:eastAsia="仿宋_GB2312" w:hAnsi="仿宋_GB2312" w:cs="宋体" w:hint="eastAsia"/>
                <w:kern w:val="0"/>
                <w:sz w:val="24"/>
                <w:szCs w:val="24"/>
              </w:rPr>
              <w:t>申请线</w:t>
            </w:r>
            <w:proofErr w:type="gramEnd"/>
            <w:r w:rsidRPr="009944BA">
              <w:rPr>
                <w:rFonts w:ascii="仿宋_GB2312" w:eastAsia="仿宋_GB2312" w:hAnsi="仿宋_GB2312" w:cs="宋体" w:hint="eastAsia"/>
                <w:kern w:val="0"/>
                <w:sz w:val="24"/>
                <w:szCs w:val="24"/>
              </w:rPr>
              <w:t>上，每两年至少一次线下评估。</w:t>
            </w:r>
          </w:p>
        </w:tc>
      </w:tr>
      <w:tr w:rsidR="009944BA" w:rsidRPr="009944BA" w14:paraId="286CBED2" w14:textId="77777777" w:rsidTr="00DF13F6">
        <w:trPr>
          <w:trHeight w:val="617"/>
        </w:trPr>
        <w:tc>
          <w:tcPr>
            <w:tcW w:w="2836" w:type="dxa"/>
            <w:gridSpan w:val="2"/>
            <w:tcBorders>
              <w:top w:val="single" w:sz="4" w:space="0" w:color="auto"/>
              <w:left w:val="single" w:sz="4" w:space="0" w:color="auto"/>
              <w:bottom w:val="single" w:sz="4" w:space="0" w:color="auto"/>
              <w:right w:val="single" w:sz="4" w:space="0" w:color="auto"/>
            </w:tcBorders>
            <w:hideMark/>
          </w:tcPr>
          <w:p w14:paraId="508F20E0"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总分：</w:t>
            </w:r>
          </w:p>
        </w:tc>
        <w:tc>
          <w:tcPr>
            <w:tcW w:w="11907" w:type="dxa"/>
            <w:gridSpan w:val="4"/>
            <w:tcBorders>
              <w:top w:val="single" w:sz="4" w:space="0" w:color="auto"/>
              <w:left w:val="single" w:sz="4" w:space="0" w:color="auto"/>
              <w:bottom w:val="single" w:sz="4" w:space="0" w:color="auto"/>
              <w:right w:val="single" w:sz="4" w:space="0" w:color="auto"/>
            </w:tcBorders>
            <w:hideMark/>
          </w:tcPr>
          <w:p w14:paraId="1DED01DA" w14:textId="77777777" w:rsidR="009944BA" w:rsidRPr="009944BA" w:rsidRDefault="009944BA" w:rsidP="009944BA">
            <w:pPr>
              <w:widowControl/>
              <w:spacing w:line="360" w:lineRule="auto"/>
              <w:jc w:val="left"/>
              <w:rPr>
                <w:rFonts w:ascii="仿宋_GB2312" w:eastAsia="仿宋_GB2312" w:hAnsi="仿宋_GB2312" w:cs="宋体" w:hint="eastAsia"/>
                <w:kern w:val="0"/>
                <w:sz w:val="24"/>
                <w:szCs w:val="24"/>
              </w:rPr>
            </w:pPr>
            <w:r w:rsidRPr="009944BA">
              <w:rPr>
                <w:rFonts w:ascii="仿宋_GB2312" w:eastAsia="仿宋_GB2312" w:hAnsi="仿宋_GB2312" w:cs="宋体" w:hint="eastAsia"/>
                <w:kern w:val="0"/>
                <w:sz w:val="24"/>
                <w:szCs w:val="24"/>
              </w:rPr>
              <w:t>（  ）通过      （   ）不通过     （   ）整改</w:t>
            </w:r>
          </w:p>
        </w:tc>
      </w:tr>
    </w:tbl>
    <w:p w14:paraId="7A8D52D2" w14:textId="071E6106" w:rsidR="008C6893" w:rsidRPr="009944BA" w:rsidRDefault="008C6893" w:rsidP="00862258">
      <w:pPr>
        <w:widowControl/>
        <w:spacing w:line="360" w:lineRule="auto"/>
        <w:ind w:right="1280"/>
        <w:rPr>
          <w:rFonts w:ascii="仿宋_GB2312" w:eastAsia="仿宋_GB2312" w:hAnsi="仿宋_GB2312" w:cs="宋体" w:hint="eastAsia"/>
          <w:kern w:val="0"/>
          <w:sz w:val="32"/>
          <w:szCs w:val="32"/>
        </w:rPr>
      </w:pPr>
    </w:p>
    <w:sectPr w:rsidR="008C6893" w:rsidRPr="009944BA" w:rsidSect="009944BA">
      <w:pgSz w:w="16838" w:h="11906" w:orient="landscape"/>
      <w:pgMar w:top="1418" w:right="1440" w:bottom="1416"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C161B" w14:textId="77777777" w:rsidR="00A21F60" w:rsidRDefault="00A21F60" w:rsidP="00256E02">
      <w:pPr>
        <w:rPr>
          <w:rFonts w:hint="eastAsia"/>
        </w:rPr>
      </w:pPr>
      <w:r>
        <w:separator/>
      </w:r>
    </w:p>
  </w:endnote>
  <w:endnote w:type="continuationSeparator" w:id="0">
    <w:p w14:paraId="13337EE9" w14:textId="77777777" w:rsidR="00A21F60" w:rsidRDefault="00A21F60" w:rsidP="00256E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1190885"/>
      <w:docPartObj>
        <w:docPartGallery w:val="Page Numbers (Bottom of Page)"/>
        <w:docPartUnique/>
      </w:docPartObj>
    </w:sdtPr>
    <w:sdtContent>
      <w:p w14:paraId="6E488C1F" w14:textId="719D018B" w:rsidR="00C17A33" w:rsidRDefault="00DF13F6" w:rsidP="00DF13F6">
        <w:pPr>
          <w:pStyle w:val="af0"/>
          <w:jc w:val="center"/>
          <w:rPr>
            <w:rFonts w:hint="eastAsia"/>
          </w:rPr>
        </w:pPr>
        <w:r>
          <w:rPr>
            <w:rFonts w:hint="eastAsia"/>
          </w:rPr>
          <w:t xml:space="preserve">                                               </w:t>
        </w:r>
        <w:r w:rsidR="00C17A33">
          <w:fldChar w:fldCharType="begin"/>
        </w:r>
        <w:r w:rsidR="00C17A33">
          <w:instrText>PAGE   \* MERGEFORMAT</w:instrText>
        </w:r>
        <w:r w:rsidR="00C17A33">
          <w:fldChar w:fldCharType="separate"/>
        </w:r>
        <w:r w:rsidR="00C17A33">
          <w:rPr>
            <w:lang w:val="zh-CN"/>
          </w:rPr>
          <w:t>2</w:t>
        </w:r>
        <w:r w:rsidR="00C17A33">
          <w:fldChar w:fldCharType="end"/>
        </w:r>
        <w:r>
          <w:rPr>
            <w:rFonts w:hint="eastAsia"/>
          </w:rPr>
          <w:t xml:space="preserve">                                   www.cmea-sp.com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DA12E" w14:textId="77777777" w:rsidR="00A21F60" w:rsidRDefault="00A21F60" w:rsidP="00256E02">
      <w:pPr>
        <w:rPr>
          <w:rFonts w:hint="eastAsia"/>
        </w:rPr>
      </w:pPr>
      <w:r>
        <w:separator/>
      </w:r>
    </w:p>
  </w:footnote>
  <w:footnote w:type="continuationSeparator" w:id="0">
    <w:p w14:paraId="3DBD79E1" w14:textId="77777777" w:rsidR="00A21F60" w:rsidRDefault="00A21F60" w:rsidP="00256E0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9B121" w14:textId="746B981C" w:rsidR="00DF13F6" w:rsidRDefault="00DF13F6" w:rsidP="00DF13F6">
    <w:pPr>
      <w:pStyle w:val="ae"/>
      <w:ind w:firstLineChars="750" w:firstLine="2100"/>
      <w:jc w:val="left"/>
      <w:rPr>
        <w:rFonts w:hint="eastAsia"/>
        <w:b/>
        <w:bCs/>
        <w:sz w:val="28"/>
        <w:szCs w:val="28"/>
      </w:rPr>
    </w:pPr>
    <w:r>
      <w:rPr>
        <w:noProof/>
        <w:sz w:val="28"/>
        <w:szCs w:val="28"/>
      </w:rPr>
      <w:drawing>
        <wp:anchor distT="0" distB="0" distL="114300" distR="114300" simplePos="0" relativeHeight="251659264" behindDoc="0" locked="0" layoutInCell="1" allowOverlap="1" wp14:anchorId="57DAD577" wp14:editId="78AB7698">
          <wp:simplePos x="0" y="0"/>
          <wp:positionH relativeFrom="column">
            <wp:posOffset>-154473</wp:posOffset>
          </wp:positionH>
          <wp:positionV relativeFrom="paragraph">
            <wp:posOffset>5047</wp:posOffset>
          </wp:positionV>
          <wp:extent cx="645767" cy="584200"/>
          <wp:effectExtent l="0" t="0" r="254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6375" cy="584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60288" behindDoc="0" locked="0" layoutInCell="1" allowOverlap="1" wp14:anchorId="7C91228C" wp14:editId="77750A51">
          <wp:simplePos x="0" y="0"/>
          <wp:positionH relativeFrom="column">
            <wp:posOffset>582930</wp:posOffset>
          </wp:positionH>
          <wp:positionV relativeFrom="paragraph">
            <wp:posOffset>4646</wp:posOffset>
          </wp:positionV>
          <wp:extent cx="574040" cy="584200"/>
          <wp:effectExtent l="0" t="0" r="0" b="6350"/>
          <wp:wrapNone/>
          <wp:docPr id="71723954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39548" name="图片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574040" cy="584200"/>
                  </a:xfrm>
                  <a:prstGeom prst="rect">
                    <a:avLst/>
                  </a:prstGeom>
                  <a:noFill/>
                  <a:ln>
                    <a:noFill/>
                  </a:ln>
                </pic:spPr>
              </pic:pic>
            </a:graphicData>
          </a:graphic>
        </wp:anchor>
      </w:drawing>
    </w:r>
    <w:r>
      <w:rPr>
        <w:rFonts w:hint="eastAsia"/>
        <w:b/>
        <w:bCs/>
        <w:sz w:val="28"/>
        <w:szCs w:val="28"/>
      </w:rPr>
      <w:t>中国医药教育协会标准化病人医学教育工作委员会</w:t>
    </w:r>
  </w:p>
  <w:p w14:paraId="7C6C0A7A" w14:textId="727A2BCD" w:rsidR="00DF13F6" w:rsidRDefault="00DF13F6" w:rsidP="00DF13F6">
    <w:pPr>
      <w:pStyle w:val="ae"/>
      <w:ind w:leftChars="1000" w:left="2100"/>
      <w:jc w:val="left"/>
      <w:rPr>
        <w:rFonts w:hint="eastAsia"/>
        <w:b/>
        <w:bCs/>
        <w:sz w:val="28"/>
        <w:szCs w:val="28"/>
      </w:rPr>
    </w:pPr>
    <w:r>
      <w:rPr>
        <w:rFonts w:hint="eastAsia"/>
        <w:sz w:val="21"/>
        <w:szCs w:val="21"/>
      </w:rPr>
      <w:t>The Working Committee of Standardized Patients Educators in Healthcare Professions belongs to China Medical Education Association</w:t>
    </w:r>
    <w:proofErr w:type="gramStart"/>
    <w:r>
      <w:rPr>
        <w:rFonts w:hint="eastAsia"/>
        <w:sz w:val="21"/>
        <w:szCs w:val="21"/>
      </w:rPr>
      <w:t>”</w:t>
    </w:r>
    <w:proofErr w:type="gramEnd"/>
    <w:r>
      <w:rPr>
        <w:rFonts w:hint="eastAsia"/>
        <w:sz w:val="21"/>
        <w:szCs w:val="21"/>
      </w:rPr>
      <w:t>（ACSPE）</w:t>
    </w:r>
  </w:p>
  <w:p w14:paraId="51A392FF" w14:textId="53EF5893" w:rsidR="00DF13F6" w:rsidRPr="00DF13F6" w:rsidRDefault="00DF13F6">
    <w:pPr>
      <w:pStyle w:val="ae"/>
      <w:rPr>
        <w:rFonts w:hint="eastAsia"/>
      </w:rPr>
    </w:pPr>
    <w:r>
      <w:rPr>
        <w:rFonts w:hint="eastAsia"/>
        <w:noProof/>
        <w:u w:val="single"/>
      </w:rPr>
      <mc:AlternateContent>
        <mc:Choice Requires="wps">
          <w:drawing>
            <wp:anchor distT="0" distB="0" distL="114300" distR="114300" simplePos="0" relativeHeight="251661312" behindDoc="0" locked="0" layoutInCell="1" allowOverlap="1" wp14:anchorId="5235F56D" wp14:editId="668697DF">
              <wp:simplePos x="0" y="0"/>
              <wp:positionH relativeFrom="column">
                <wp:posOffset>-815370</wp:posOffset>
              </wp:positionH>
              <wp:positionV relativeFrom="paragraph">
                <wp:posOffset>162767</wp:posOffset>
              </wp:positionV>
              <wp:extent cx="9814974" cy="0"/>
              <wp:effectExtent l="0" t="19050" r="34290" b="19050"/>
              <wp:wrapNone/>
              <wp:docPr id="158636677" name="直接连接符 3"/>
              <wp:cNvGraphicFramePr/>
              <a:graphic xmlns:a="http://schemas.openxmlformats.org/drawingml/2006/main">
                <a:graphicData uri="http://schemas.microsoft.com/office/word/2010/wordprocessingShape">
                  <wps:wsp>
                    <wps:cNvCnPr/>
                    <wps:spPr>
                      <a:xfrm>
                        <a:off x="0" y="0"/>
                        <a:ext cx="9814974" cy="0"/>
                      </a:xfrm>
                      <a:prstGeom prst="line">
                        <a:avLst/>
                      </a:prstGeom>
                      <a:ln w="285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F1391C" id="直接连接符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2pt,12.8pt" to="708.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" strokecolor="#3a7c22 [2409]"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D67FF"/>
    <w:multiLevelType w:val="multilevel"/>
    <w:tmpl w:val="030670B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1" w15:restartNumberingAfterBreak="0">
    <w:nsid w:val="226D584B"/>
    <w:multiLevelType w:val="hybridMultilevel"/>
    <w:tmpl w:val="6396DD2E"/>
    <w:lvl w:ilvl="0" w:tplc="A4D646D8">
      <w:start w:val="1"/>
      <w:numFmt w:val="decimal"/>
      <w:lvlText w:val="%1、"/>
      <w:lvlJc w:val="left"/>
      <w:pPr>
        <w:ind w:left="991" w:hanging="720"/>
      </w:pPr>
      <w:rPr>
        <w:rFonts w:hint="default"/>
      </w:rPr>
    </w:lvl>
    <w:lvl w:ilvl="1" w:tplc="04090019" w:tentative="1">
      <w:start w:val="1"/>
      <w:numFmt w:val="lowerLetter"/>
      <w:lvlText w:val="%2)"/>
      <w:lvlJc w:val="left"/>
      <w:pPr>
        <w:ind w:left="1151" w:hanging="440"/>
      </w:pPr>
    </w:lvl>
    <w:lvl w:ilvl="2" w:tplc="0409001B" w:tentative="1">
      <w:start w:val="1"/>
      <w:numFmt w:val="lowerRoman"/>
      <w:lvlText w:val="%3."/>
      <w:lvlJc w:val="right"/>
      <w:pPr>
        <w:ind w:left="1591" w:hanging="440"/>
      </w:pPr>
    </w:lvl>
    <w:lvl w:ilvl="3" w:tplc="0409000F" w:tentative="1">
      <w:start w:val="1"/>
      <w:numFmt w:val="decimal"/>
      <w:lvlText w:val="%4."/>
      <w:lvlJc w:val="left"/>
      <w:pPr>
        <w:ind w:left="2031" w:hanging="440"/>
      </w:pPr>
    </w:lvl>
    <w:lvl w:ilvl="4" w:tplc="04090019" w:tentative="1">
      <w:start w:val="1"/>
      <w:numFmt w:val="lowerLetter"/>
      <w:lvlText w:val="%5)"/>
      <w:lvlJc w:val="left"/>
      <w:pPr>
        <w:ind w:left="2471" w:hanging="440"/>
      </w:pPr>
    </w:lvl>
    <w:lvl w:ilvl="5" w:tplc="0409001B" w:tentative="1">
      <w:start w:val="1"/>
      <w:numFmt w:val="lowerRoman"/>
      <w:lvlText w:val="%6."/>
      <w:lvlJc w:val="right"/>
      <w:pPr>
        <w:ind w:left="2911" w:hanging="440"/>
      </w:pPr>
    </w:lvl>
    <w:lvl w:ilvl="6" w:tplc="0409000F" w:tentative="1">
      <w:start w:val="1"/>
      <w:numFmt w:val="decimal"/>
      <w:lvlText w:val="%7."/>
      <w:lvlJc w:val="left"/>
      <w:pPr>
        <w:ind w:left="3351" w:hanging="440"/>
      </w:pPr>
    </w:lvl>
    <w:lvl w:ilvl="7" w:tplc="04090019" w:tentative="1">
      <w:start w:val="1"/>
      <w:numFmt w:val="lowerLetter"/>
      <w:lvlText w:val="%8)"/>
      <w:lvlJc w:val="left"/>
      <w:pPr>
        <w:ind w:left="3791" w:hanging="440"/>
      </w:pPr>
    </w:lvl>
    <w:lvl w:ilvl="8" w:tplc="0409001B" w:tentative="1">
      <w:start w:val="1"/>
      <w:numFmt w:val="lowerRoman"/>
      <w:lvlText w:val="%9."/>
      <w:lvlJc w:val="right"/>
      <w:pPr>
        <w:ind w:left="4231" w:hanging="440"/>
      </w:pPr>
    </w:lvl>
  </w:abstractNum>
  <w:abstractNum w:abstractNumId="2" w15:restartNumberingAfterBreak="0">
    <w:nsid w:val="248B1D04"/>
    <w:multiLevelType w:val="multilevel"/>
    <w:tmpl w:val="C0D4024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3" w15:restartNumberingAfterBreak="0">
    <w:nsid w:val="77F30099"/>
    <w:multiLevelType w:val="multilevel"/>
    <w:tmpl w:val="1F9E38D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4" w15:restartNumberingAfterBreak="0">
    <w:nsid w:val="7A3A5D4E"/>
    <w:multiLevelType w:val="hybridMultilevel"/>
    <w:tmpl w:val="1A4AFDD2"/>
    <w:lvl w:ilvl="0" w:tplc="C1D83824">
      <w:start w:val="1"/>
      <w:numFmt w:val="japaneseCounting"/>
      <w:lvlText w:val="%1、"/>
      <w:lvlJc w:val="left"/>
      <w:pPr>
        <w:ind w:left="1373" w:hanging="720"/>
      </w:pPr>
      <w:rPr>
        <w:rFonts w:hint="default"/>
      </w:rPr>
    </w:lvl>
    <w:lvl w:ilvl="1" w:tplc="04090019" w:tentative="1">
      <w:start w:val="1"/>
      <w:numFmt w:val="lowerLetter"/>
      <w:lvlText w:val="%2)"/>
      <w:lvlJc w:val="left"/>
      <w:pPr>
        <w:ind w:left="1533" w:hanging="440"/>
      </w:pPr>
    </w:lvl>
    <w:lvl w:ilvl="2" w:tplc="0409001B" w:tentative="1">
      <w:start w:val="1"/>
      <w:numFmt w:val="lowerRoman"/>
      <w:lvlText w:val="%3."/>
      <w:lvlJc w:val="right"/>
      <w:pPr>
        <w:ind w:left="1973" w:hanging="440"/>
      </w:pPr>
    </w:lvl>
    <w:lvl w:ilvl="3" w:tplc="0409000F" w:tentative="1">
      <w:start w:val="1"/>
      <w:numFmt w:val="decimal"/>
      <w:lvlText w:val="%4."/>
      <w:lvlJc w:val="left"/>
      <w:pPr>
        <w:ind w:left="2413" w:hanging="440"/>
      </w:pPr>
    </w:lvl>
    <w:lvl w:ilvl="4" w:tplc="04090019" w:tentative="1">
      <w:start w:val="1"/>
      <w:numFmt w:val="lowerLetter"/>
      <w:lvlText w:val="%5)"/>
      <w:lvlJc w:val="left"/>
      <w:pPr>
        <w:ind w:left="2853" w:hanging="440"/>
      </w:pPr>
    </w:lvl>
    <w:lvl w:ilvl="5" w:tplc="0409001B" w:tentative="1">
      <w:start w:val="1"/>
      <w:numFmt w:val="lowerRoman"/>
      <w:lvlText w:val="%6."/>
      <w:lvlJc w:val="right"/>
      <w:pPr>
        <w:ind w:left="3293" w:hanging="440"/>
      </w:pPr>
    </w:lvl>
    <w:lvl w:ilvl="6" w:tplc="0409000F" w:tentative="1">
      <w:start w:val="1"/>
      <w:numFmt w:val="decimal"/>
      <w:lvlText w:val="%7."/>
      <w:lvlJc w:val="left"/>
      <w:pPr>
        <w:ind w:left="3733" w:hanging="440"/>
      </w:pPr>
    </w:lvl>
    <w:lvl w:ilvl="7" w:tplc="04090019" w:tentative="1">
      <w:start w:val="1"/>
      <w:numFmt w:val="lowerLetter"/>
      <w:lvlText w:val="%8)"/>
      <w:lvlJc w:val="left"/>
      <w:pPr>
        <w:ind w:left="4173" w:hanging="440"/>
      </w:pPr>
    </w:lvl>
    <w:lvl w:ilvl="8" w:tplc="0409001B" w:tentative="1">
      <w:start w:val="1"/>
      <w:numFmt w:val="lowerRoman"/>
      <w:lvlText w:val="%9."/>
      <w:lvlJc w:val="right"/>
      <w:pPr>
        <w:ind w:left="4613" w:hanging="440"/>
      </w:pPr>
    </w:lvl>
  </w:abstractNum>
  <w:num w:numId="1" w16cid:durableId="1765345424">
    <w:abstractNumId w:val="4"/>
  </w:num>
  <w:num w:numId="2" w16cid:durableId="1129519034">
    <w:abstractNumId w:val="1"/>
  </w:num>
  <w:num w:numId="3" w16cid:durableId="12686607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102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203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D3A"/>
    <w:rsid w:val="000D4D3A"/>
    <w:rsid w:val="001B37F5"/>
    <w:rsid w:val="001E2689"/>
    <w:rsid w:val="00244CBA"/>
    <w:rsid w:val="00256E02"/>
    <w:rsid w:val="00357F96"/>
    <w:rsid w:val="003643A9"/>
    <w:rsid w:val="003C2245"/>
    <w:rsid w:val="00421358"/>
    <w:rsid w:val="005B3263"/>
    <w:rsid w:val="005B3E96"/>
    <w:rsid w:val="00631462"/>
    <w:rsid w:val="006951FD"/>
    <w:rsid w:val="007D0ACC"/>
    <w:rsid w:val="00862258"/>
    <w:rsid w:val="008C6893"/>
    <w:rsid w:val="0095721A"/>
    <w:rsid w:val="00963A13"/>
    <w:rsid w:val="009944BA"/>
    <w:rsid w:val="009A7739"/>
    <w:rsid w:val="009C6FB1"/>
    <w:rsid w:val="009F43FB"/>
    <w:rsid w:val="00A05C7B"/>
    <w:rsid w:val="00A21F60"/>
    <w:rsid w:val="00A5612E"/>
    <w:rsid w:val="00A625DC"/>
    <w:rsid w:val="00AE20EE"/>
    <w:rsid w:val="00B13B39"/>
    <w:rsid w:val="00B61EB4"/>
    <w:rsid w:val="00C17A33"/>
    <w:rsid w:val="00C67CEC"/>
    <w:rsid w:val="00CB64E6"/>
    <w:rsid w:val="00CF27A2"/>
    <w:rsid w:val="00D3302D"/>
    <w:rsid w:val="00D92DB7"/>
    <w:rsid w:val="00DF13F6"/>
    <w:rsid w:val="00E400C8"/>
    <w:rsid w:val="00F67E43"/>
    <w:rsid w:val="00F84465"/>
    <w:rsid w:val="00FD5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7CCED"/>
  <w15:chartTrackingRefBased/>
  <w15:docId w15:val="{AF04C57E-368D-3844-8815-38707189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D3A"/>
    <w:pPr>
      <w:widowControl w:val="0"/>
      <w:jc w:val="both"/>
    </w:pPr>
    <w:rPr>
      <w:szCs w:val="22"/>
      <w14:ligatures w14:val="none"/>
    </w:rPr>
  </w:style>
  <w:style w:type="paragraph" w:styleId="1">
    <w:name w:val="heading 1"/>
    <w:basedOn w:val="a"/>
    <w:next w:val="a"/>
    <w:link w:val="10"/>
    <w:uiPriority w:val="9"/>
    <w:qFormat/>
    <w:rsid w:val="000D4D3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D4D3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D4D3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D4D3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D4D3A"/>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D4D3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D4D3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D3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D4D3A"/>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0D4D3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D4D3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D4D3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D4D3A"/>
    <w:rPr>
      <w:rFonts w:cstheme="majorBidi"/>
      <w:color w:val="0F4761" w:themeColor="accent1" w:themeShade="BF"/>
      <w:sz w:val="28"/>
      <w:szCs w:val="28"/>
    </w:rPr>
  </w:style>
  <w:style w:type="character" w:customStyle="1" w:styleId="50">
    <w:name w:val="标题 5 字符"/>
    <w:basedOn w:val="a0"/>
    <w:link w:val="5"/>
    <w:uiPriority w:val="9"/>
    <w:semiHidden/>
    <w:rsid w:val="000D4D3A"/>
    <w:rPr>
      <w:rFonts w:cstheme="majorBidi"/>
      <w:color w:val="0F4761" w:themeColor="accent1" w:themeShade="BF"/>
      <w:sz w:val="24"/>
    </w:rPr>
  </w:style>
  <w:style w:type="character" w:customStyle="1" w:styleId="60">
    <w:name w:val="标题 6 字符"/>
    <w:basedOn w:val="a0"/>
    <w:link w:val="6"/>
    <w:uiPriority w:val="9"/>
    <w:semiHidden/>
    <w:rsid w:val="000D4D3A"/>
    <w:rPr>
      <w:rFonts w:cstheme="majorBidi"/>
      <w:b/>
      <w:bCs/>
      <w:color w:val="0F4761" w:themeColor="accent1" w:themeShade="BF"/>
    </w:rPr>
  </w:style>
  <w:style w:type="character" w:customStyle="1" w:styleId="70">
    <w:name w:val="标题 7 字符"/>
    <w:basedOn w:val="a0"/>
    <w:link w:val="7"/>
    <w:uiPriority w:val="9"/>
    <w:semiHidden/>
    <w:rsid w:val="000D4D3A"/>
    <w:rPr>
      <w:rFonts w:cstheme="majorBidi"/>
      <w:b/>
      <w:bCs/>
      <w:color w:val="595959" w:themeColor="text1" w:themeTint="A6"/>
    </w:rPr>
  </w:style>
  <w:style w:type="character" w:customStyle="1" w:styleId="80">
    <w:name w:val="标题 8 字符"/>
    <w:basedOn w:val="a0"/>
    <w:link w:val="8"/>
    <w:uiPriority w:val="9"/>
    <w:semiHidden/>
    <w:rsid w:val="000D4D3A"/>
    <w:rPr>
      <w:rFonts w:cstheme="majorBidi"/>
      <w:color w:val="595959" w:themeColor="text1" w:themeTint="A6"/>
    </w:rPr>
  </w:style>
  <w:style w:type="character" w:customStyle="1" w:styleId="90">
    <w:name w:val="标题 9 字符"/>
    <w:basedOn w:val="a0"/>
    <w:link w:val="9"/>
    <w:uiPriority w:val="9"/>
    <w:semiHidden/>
    <w:rsid w:val="000D4D3A"/>
    <w:rPr>
      <w:rFonts w:eastAsiaTheme="majorEastAsia" w:cstheme="majorBidi"/>
      <w:color w:val="595959" w:themeColor="text1" w:themeTint="A6"/>
    </w:rPr>
  </w:style>
  <w:style w:type="paragraph" w:styleId="a3">
    <w:name w:val="Title"/>
    <w:basedOn w:val="a"/>
    <w:next w:val="a"/>
    <w:link w:val="a4"/>
    <w:uiPriority w:val="10"/>
    <w:qFormat/>
    <w:rsid w:val="000D4D3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D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D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D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D3A"/>
    <w:pPr>
      <w:spacing w:before="160" w:after="160"/>
      <w:jc w:val="center"/>
    </w:pPr>
    <w:rPr>
      <w:i/>
      <w:iCs/>
      <w:color w:val="404040" w:themeColor="text1" w:themeTint="BF"/>
    </w:rPr>
  </w:style>
  <w:style w:type="character" w:customStyle="1" w:styleId="a8">
    <w:name w:val="引用 字符"/>
    <w:basedOn w:val="a0"/>
    <w:link w:val="a7"/>
    <w:uiPriority w:val="29"/>
    <w:rsid w:val="000D4D3A"/>
    <w:rPr>
      <w:i/>
      <w:iCs/>
      <w:color w:val="404040" w:themeColor="text1" w:themeTint="BF"/>
    </w:rPr>
  </w:style>
  <w:style w:type="paragraph" w:styleId="a9">
    <w:name w:val="List Paragraph"/>
    <w:basedOn w:val="a"/>
    <w:uiPriority w:val="34"/>
    <w:qFormat/>
    <w:rsid w:val="000D4D3A"/>
    <w:pPr>
      <w:ind w:left="720"/>
      <w:contextualSpacing/>
    </w:pPr>
  </w:style>
  <w:style w:type="character" w:styleId="aa">
    <w:name w:val="Intense Emphasis"/>
    <w:basedOn w:val="a0"/>
    <w:uiPriority w:val="21"/>
    <w:qFormat/>
    <w:rsid w:val="000D4D3A"/>
    <w:rPr>
      <w:i/>
      <w:iCs/>
      <w:color w:val="0F4761" w:themeColor="accent1" w:themeShade="BF"/>
    </w:rPr>
  </w:style>
  <w:style w:type="paragraph" w:styleId="ab">
    <w:name w:val="Intense Quote"/>
    <w:basedOn w:val="a"/>
    <w:next w:val="a"/>
    <w:link w:val="ac"/>
    <w:uiPriority w:val="30"/>
    <w:qFormat/>
    <w:rsid w:val="000D4D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D4D3A"/>
    <w:rPr>
      <w:i/>
      <w:iCs/>
      <w:color w:val="0F4761" w:themeColor="accent1" w:themeShade="BF"/>
    </w:rPr>
  </w:style>
  <w:style w:type="character" w:styleId="ad">
    <w:name w:val="Intense Reference"/>
    <w:basedOn w:val="a0"/>
    <w:uiPriority w:val="32"/>
    <w:qFormat/>
    <w:rsid w:val="000D4D3A"/>
    <w:rPr>
      <w:b/>
      <w:bCs/>
      <w:smallCaps/>
      <w:color w:val="0F4761" w:themeColor="accent1" w:themeShade="BF"/>
      <w:spacing w:val="5"/>
    </w:rPr>
  </w:style>
  <w:style w:type="paragraph" w:styleId="ae">
    <w:name w:val="header"/>
    <w:basedOn w:val="a"/>
    <w:link w:val="af"/>
    <w:uiPriority w:val="99"/>
    <w:unhideWhenUsed/>
    <w:qFormat/>
    <w:rsid w:val="00256E02"/>
    <w:pPr>
      <w:tabs>
        <w:tab w:val="center" w:pos="4153"/>
        <w:tab w:val="right" w:pos="8306"/>
      </w:tabs>
      <w:snapToGrid w:val="0"/>
      <w:jc w:val="center"/>
    </w:pPr>
    <w:rPr>
      <w:sz w:val="18"/>
      <w:szCs w:val="18"/>
    </w:rPr>
  </w:style>
  <w:style w:type="character" w:customStyle="1" w:styleId="af">
    <w:name w:val="页眉 字符"/>
    <w:basedOn w:val="a0"/>
    <w:link w:val="ae"/>
    <w:uiPriority w:val="99"/>
    <w:qFormat/>
    <w:rsid w:val="00256E02"/>
    <w:rPr>
      <w:sz w:val="18"/>
      <w:szCs w:val="18"/>
      <w14:ligatures w14:val="none"/>
    </w:rPr>
  </w:style>
  <w:style w:type="paragraph" w:styleId="af0">
    <w:name w:val="footer"/>
    <w:basedOn w:val="a"/>
    <w:link w:val="af1"/>
    <w:uiPriority w:val="99"/>
    <w:unhideWhenUsed/>
    <w:rsid w:val="00256E02"/>
    <w:pPr>
      <w:tabs>
        <w:tab w:val="center" w:pos="4153"/>
        <w:tab w:val="right" w:pos="8306"/>
      </w:tabs>
      <w:snapToGrid w:val="0"/>
      <w:jc w:val="left"/>
    </w:pPr>
    <w:rPr>
      <w:sz w:val="18"/>
      <w:szCs w:val="18"/>
    </w:rPr>
  </w:style>
  <w:style w:type="character" w:customStyle="1" w:styleId="af1">
    <w:name w:val="页脚 字符"/>
    <w:basedOn w:val="a0"/>
    <w:link w:val="af0"/>
    <w:uiPriority w:val="99"/>
    <w:rsid w:val="00256E02"/>
    <w:rPr>
      <w:sz w:val="18"/>
      <w:szCs w:val="18"/>
      <w14:ligatures w14:val="none"/>
    </w:rPr>
  </w:style>
  <w:style w:type="character" w:styleId="af2">
    <w:name w:val="Hyperlink"/>
    <w:basedOn w:val="a0"/>
    <w:uiPriority w:val="99"/>
    <w:unhideWhenUsed/>
    <w:rsid w:val="00D92DB7"/>
    <w:rPr>
      <w:color w:val="467886" w:themeColor="hyperlink"/>
      <w:u w:val="single"/>
    </w:rPr>
  </w:style>
  <w:style w:type="character" w:styleId="af3">
    <w:name w:val="Unresolved Mention"/>
    <w:basedOn w:val="a0"/>
    <w:uiPriority w:val="99"/>
    <w:semiHidden/>
    <w:unhideWhenUsed/>
    <w:rsid w:val="00D92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223787">
      <w:bodyDiv w:val="1"/>
      <w:marLeft w:val="0"/>
      <w:marRight w:val="0"/>
      <w:marTop w:val="0"/>
      <w:marBottom w:val="0"/>
      <w:divBdr>
        <w:top w:val="none" w:sz="0" w:space="0" w:color="auto"/>
        <w:left w:val="none" w:sz="0" w:space="0" w:color="auto"/>
        <w:bottom w:val="none" w:sz="0" w:space="0" w:color="auto"/>
        <w:right w:val="none" w:sz="0" w:space="0" w:color="auto"/>
      </w:divBdr>
    </w:div>
    <w:div w:id="76946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7038;&#31665;acspe@fox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7</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a72297</dc:creator>
  <cp:keywords/>
  <dc:description/>
  <cp:lastModifiedBy>Ye Rhona</cp:lastModifiedBy>
  <cp:revision>15</cp:revision>
  <dcterms:created xsi:type="dcterms:W3CDTF">2025-01-14T08:51:00Z</dcterms:created>
  <dcterms:modified xsi:type="dcterms:W3CDTF">2025-02-05T09:07:00Z</dcterms:modified>
</cp:coreProperties>
</file>